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5F4" w:rsidRPr="009010DE" w:rsidRDefault="00D325F4" w:rsidP="00D325F4">
      <w:pPr>
        <w:spacing w:line="340" w:lineRule="exact"/>
        <w:jc w:val="right"/>
        <w:rPr>
          <w:sz w:val="26"/>
          <w:szCs w:val="28"/>
        </w:rPr>
      </w:pPr>
      <w:proofErr w:type="gramStart"/>
      <w:r w:rsidRPr="009010DE">
        <w:rPr>
          <w:sz w:val="26"/>
          <w:szCs w:val="28"/>
        </w:rPr>
        <w:t>BM.TLHS</w:t>
      </w:r>
      <w:proofErr w:type="gramEnd"/>
      <w:r w:rsidRPr="009010DE">
        <w:rPr>
          <w:sz w:val="26"/>
          <w:szCs w:val="28"/>
        </w:rPr>
        <w:t>.0</w:t>
      </w:r>
      <w:r w:rsidR="00C84EED" w:rsidRPr="009010DE">
        <w:rPr>
          <w:sz w:val="26"/>
          <w:szCs w:val="28"/>
        </w:rPr>
        <w:t>2</w:t>
      </w:r>
    </w:p>
    <w:p w:rsidR="00C3140E" w:rsidRPr="009010DE" w:rsidRDefault="00C3140E" w:rsidP="00C3140E">
      <w:pPr>
        <w:spacing w:line="340" w:lineRule="exact"/>
        <w:jc w:val="center"/>
        <w:rPr>
          <w:b/>
          <w:sz w:val="28"/>
          <w:szCs w:val="28"/>
          <w:lang w:val="vi-VN"/>
        </w:rPr>
      </w:pPr>
      <w:r w:rsidRPr="009010DE">
        <w:rPr>
          <w:b/>
          <w:sz w:val="28"/>
          <w:szCs w:val="28"/>
        </w:rPr>
        <w:t>DANH</w:t>
      </w:r>
      <w:r w:rsidRPr="009010DE">
        <w:rPr>
          <w:b/>
          <w:sz w:val="28"/>
          <w:szCs w:val="28"/>
          <w:lang w:val="vi-VN"/>
        </w:rPr>
        <w:t xml:space="preserve"> MỤC</w:t>
      </w:r>
      <w:r w:rsidR="0041033A" w:rsidRPr="009010DE">
        <w:rPr>
          <w:b/>
          <w:sz w:val="28"/>
          <w:szCs w:val="28"/>
        </w:rPr>
        <w:t xml:space="preserve"> TÀI LIỆU </w:t>
      </w:r>
      <w:r w:rsidRPr="009010DE">
        <w:rPr>
          <w:b/>
          <w:sz w:val="28"/>
          <w:szCs w:val="28"/>
          <w:lang w:val="vi-VN"/>
        </w:rPr>
        <w:t xml:space="preserve"> </w:t>
      </w:r>
    </w:p>
    <w:p w:rsidR="00C3140E" w:rsidRPr="009010DE" w:rsidRDefault="00C3140E" w:rsidP="00C4149B">
      <w:pPr>
        <w:spacing w:before="60" w:line="340" w:lineRule="exact"/>
        <w:jc w:val="center"/>
        <w:rPr>
          <w:b/>
          <w:sz w:val="28"/>
          <w:szCs w:val="28"/>
        </w:rPr>
      </w:pPr>
      <w:r w:rsidRPr="009010DE">
        <w:rPr>
          <w:b/>
          <w:sz w:val="28"/>
          <w:szCs w:val="28"/>
        </w:rPr>
        <w:t>Tại đơn vị</w:t>
      </w:r>
      <w:r w:rsidR="0030758A" w:rsidRPr="009010DE">
        <w:rPr>
          <w:b/>
          <w:sz w:val="28"/>
          <w:szCs w:val="28"/>
        </w:rPr>
        <w:t>/CBCCVCLĐ</w:t>
      </w:r>
      <w:r w:rsidR="001E53F6" w:rsidRPr="009010DE">
        <w:rPr>
          <w:b/>
          <w:sz w:val="28"/>
          <w:szCs w:val="28"/>
        </w:rPr>
        <w:t xml:space="preserve">: </w:t>
      </w:r>
      <w:r w:rsidR="00C4149B" w:rsidRPr="009010DE">
        <w:rPr>
          <w:b/>
          <w:sz w:val="28"/>
          <w:szCs w:val="28"/>
        </w:rPr>
        <w:t>BAN DÂN TỘC</w:t>
      </w:r>
    </w:p>
    <w:p w:rsidR="00C4149B" w:rsidRPr="009010DE" w:rsidRDefault="00C4149B" w:rsidP="00C4149B">
      <w:pPr>
        <w:spacing w:before="60" w:line="340" w:lineRule="exact"/>
        <w:jc w:val="center"/>
        <w:rPr>
          <w:rFonts w:eastAsia="Calibri"/>
          <w:b/>
          <w:sz w:val="16"/>
          <w:szCs w:val="28"/>
          <w:lang w:val="en-GB"/>
        </w:rPr>
      </w:pPr>
    </w:p>
    <w:tbl>
      <w:tblPr>
        <w:tblW w:w="105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21"/>
        <w:gridCol w:w="4135"/>
        <w:gridCol w:w="1985"/>
        <w:gridCol w:w="3864"/>
      </w:tblGrid>
      <w:tr w:rsidR="00335CA5" w:rsidRPr="00335CA5" w:rsidTr="00F9186F">
        <w:trPr>
          <w:jc w:val="center"/>
        </w:trPr>
        <w:tc>
          <w:tcPr>
            <w:tcW w:w="521" w:type="dxa"/>
            <w:vAlign w:val="center"/>
          </w:tcPr>
          <w:p w:rsidR="00C3140E" w:rsidRPr="00335CA5" w:rsidRDefault="00C3140E" w:rsidP="00F41150">
            <w:pPr>
              <w:spacing w:before="40" w:after="40" w:line="340" w:lineRule="exact"/>
              <w:ind w:left="-57" w:right="-57"/>
              <w:jc w:val="center"/>
              <w:rPr>
                <w:rFonts w:eastAsia="Calibri"/>
                <w:b/>
                <w:bCs/>
                <w:sz w:val="26"/>
                <w:szCs w:val="26"/>
                <w:lang w:val="en-GB"/>
              </w:rPr>
            </w:pPr>
            <w:r w:rsidRPr="00335CA5">
              <w:rPr>
                <w:rFonts w:eastAsia="Calibri"/>
                <w:b/>
                <w:bCs/>
                <w:sz w:val="26"/>
                <w:szCs w:val="26"/>
                <w:lang w:val="en-GB"/>
              </w:rPr>
              <w:t>TT</w:t>
            </w:r>
          </w:p>
        </w:tc>
        <w:tc>
          <w:tcPr>
            <w:tcW w:w="4135" w:type="dxa"/>
            <w:vAlign w:val="center"/>
          </w:tcPr>
          <w:p w:rsidR="00C3140E" w:rsidRPr="00335CA5" w:rsidRDefault="00C3140E" w:rsidP="00D54EDF">
            <w:pPr>
              <w:spacing w:before="40" w:after="40" w:line="340" w:lineRule="exact"/>
              <w:ind w:left="-57" w:right="-57"/>
              <w:jc w:val="center"/>
              <w:rPr>
                <w:rFonts w:eastAsia="Calibri"/>
                <w:b/>
                <w:bCs/>
                <w:sz w:val="26"/>
                <w:szCs w:val="26"/>
                <w:lang w:val="en-GB"/>
              </w:rPr>
            </w:pPr>
            <w:r w:rsidRPr="00335CA5">
              <w:rPr>
                <w:rFonts w:eastAsia="Calibri"/>
                <w:b/>
                <w:bCs/>
                <w:sz w:val="26"/>
                <w:szCs w:val="26"/>
                <w:lang w:val="en-GB"/>
              </w:rPr>
              <w:t>Tên tài liệu</w:t>
            </w:r>
          </w:p>
        </w:tc>
        <w:tc>
          <w:tcPr>
            <w:tcW w:w="1985" w:type="dxa"/>
            <w:shd w:val="clear" w:color="auto" w:fill="auto"/>
            <w:vAlign w:val="center"/>
          </w:tcPr>
          <w:p w:rsidR="00C3140E" w:rsidRPr="00335CA5" w:rsidRDefault="00D320DA" w:rsidP="00EB407E">
            <w:pPr>
              <w:spacing w:before="40" w:after="40" w:line="340" w:lineRule="exact"/>
              <w:ind w:left="-57" w:right="-57"/>
              <w:jc w:val="center"/>
              <w:rPr>
                <w:rFonts w:eastAsia="Calibri"/>
                <w:b/>
                <w:sz w:val="26"/>
                <w:szCs w:val="26"/>
                <w:lang w:val="nl-NL"/>
              </w:rPr>
            </w:pPr>
            <w:r w:rsidRPr="00335CA5">
              <w:rPr>
                <w:rFonts w:eastAsia="Calibri"/>
                <w:b/>
                <w:sz w:val="26"/>
                <w:szCs w:val="26"/>
                <w:lang w:val="nl-NL"/>
              </w:rPr>
              <w:t>Ký hiệu</w:t>
            </w:r>
          </w:p>
        </w:tc>
        <w:tc>
          <w:tcPr>
            <w:tcW w:w="3864" w:type="dxa"/>
            <w:shd w:val="clear" w:color="auto" w:fill="auto"/>
            <w:vAlign w:val="center"/>
          </w:tcPr>
          <w:p w:rsidR="00C3140E" w:rsidRPr="00335CA5" w:rsidRDefault="00C3140E" w:rsidP="00D54EDF">
            <w:pPr>
              <w:spacing w:before="40" w:after="40" w:line="340" w:lineRule="exact"/>
              <w:ind w:left="-57" w:right="-57"/>
              <w:jc w:val="center"/>
              <w:rPr>
                <w:rFonts w:eastAsia="Calibri"/>
                <w:b/>
                <w:sz w:val="26"/>
                <w:szCs w:val="26"/>
                <w:lang w:val="nl-NL"/>
              </w:rPr>
            </w:pPr>
            <w:r w:rsidRPr="00335CA5">
              <w:rPr>
                <w:rFonts w:eastAsia="Calibri"/>
                <w:b/>
                <w:sz w:val="26"/>
                <w:szCs w:val="26"/>
                <w:lang w:val="nl-NL"/>
              </w:rPr>
              <w:t>Ghi chú</w:t>
            </w:r>
          </w:p>
        </w:tc>
      </w:tr>
      <w:tr w:rsidR="00335CA5" w:rsidRPr="00335CA5" w:rsidTr="00EB407E">
        <w:trPr>
          <w:trHeight w:val="275"/>
          <w:jc w:val="center"/>
        </w:trPr>
        <w:tc>
          <w:tcPr>
            <w:tcW w:w="521" w:type="dxa"/>
            <w:vAlign w:val="center"/>
          </w:tcPr>
          <w:p w:rsidR="0041033A" w:rsidRPr="00335CA5" w:rsidRDefault="001A2CFB" w:rsidP="0041033A">
            <w:pPr>
              <w:spacing w:before="40" w:after="40" w:line="340" w:lineRule="exact"/>
              <w:ind w:left="-57" w:right="-57"/>
              <w:jc w:val="center"/>
              <w:rPr>
                <w:rFonts w:eastAsia="Calibri"/>
                <w:b/>
                <w:sz w:val="26"/>
                <w:szCs w:val="26"/>
                <w:lang w:val="en-GB"/>
              </w:rPr>
            </w:pPr>
            <w:r w:rsidRPr="00335CA5">
              <w:rPr>
                <w:rFonts w:eastAsia="Calibri"/>
                <w:b/>
                <w:sz w:val="26"/>
                <w:szCs w:val="26"/>
                <w:lang w:val="en-GB"/>
              </w:rPr>
              <w:t>I</w:t>
            </w:r>
          </w:p>
        </w:tc>
        <w:tc>
          <w:tcPr>
            <w:tcW w:w="9984" w:type="dxa"/>
            <w:gridSpan w:val="3"/>
            <w:vAlign w:val="center"/>
          </w:tcPr>
          <w:p w:rsidR="00167379" w:rsidRPr="00335CA5" w:rsidRDefault="0041033A" w:rsidP="00D54EDF">
            <w:pPr>
              <w:spacing w:before="40" w:after="40" w:line="340" w:lineRule="exact"/>
              <w:ind w:left="-57" w:right="-57"/>
              <w:jc w:val="both"/>
              <w:rPr>
                <w:rFonts w:eastAsia="Calibri"/>
                <w:b/>
                <w:sz w:val="26"/>
                <w:szCs w:val="26"/>
                <w:lang w:val="nl-NL"/>
              </w:rPr>
            </w:pPr>
            <w:r w:rsidRPr="00335CA5">
              <w:rPr>
                <w:rFonts w:eastAsia="Calibri"/>
                <w:b/>
                <w:sz w:val="26"/>
                <w:szCs w:val="26"/>
              </w:rPr>
              <w:t xml:space="preserve">CÁC QUYẾT ĐỊNH </w:t>
            </w:r>
            <w:r w:rsidR="00167379" w:rsidRPr="00335CA5">
              <w:rPr>
                <w:rFonts w:eastAsia="Calibri"/>
                <w:b/>
                <w:sz w:val="26"/>
                <w:szCs w:val="26"/>
              </w:rPr>
              <w:t>CÔNG BỐ</w:t>
            </w:r>
            <w:r w:rsidRPr="00335CA5">
              <w:rPr>
                <w:rFonts w:eastAsia="Calibri"/>
                <w:b/>
                <w:sz w:val="26"/>
                <w:szCs w:val="26"/>
              </w:rPr>
              <w:t xml:space="preserve"> TTHC, PHÊ DUYỆT QTNB</w:t>
            </w:r>
            <w:r w:rsidRPr="00335CA5">
              <w:rPr>
                <w:rFonts w:eastAsia="Calibri"/>
                <w:b/>
                <w:sz w:val="26"/>
                <w:szCs w:val="26"/>
                <w:lang w:val="nl-NL"/>
              </w:rPr>
              <w:t xml:space="preserve"> </w:t>
            </w:r>
          </w:p>
          <w:p w:rsidR="0041033A" w:rsidRPr="00335CA5" w:rsidRDefault="00167379" w:rsidP="00D54EDF">
            <w:pPr>
              <w:spacing w:before="40" w:after="40" w:line="340" w:lineRule="exact"/>
              <w:ind w:left="-57" w:right="-57"/>
              <w:jc w:val="both"/>
              <w:rPr>
                <w:rFonts w:eastAsia="Calibri"/>
                <w:i/>
                <w:sz w:val="26"/>
                <w:szCs w:val="26"/>
                <w:lang w:val="en-GB"/>
              </w:rPr>
            </w:pPr>
            <w:r w:rsidRPr="00335CA5">
              <w:rPr>
                <w:rFonts w:eastAsia="Calibri"/>
                <w:i/>
                <w:sz w:val="26"/>
                <w:szCs w:val="26"/>
                <w:lang w:val="nl-NL"/>
              </w:rPr>
              <w:t>(</w:t>
            </w:r>
            <w:r w:rsidR="0093247C" w:rsidRPr="00335CA5">
              <w:rPr>
                <w:rFonts w:eastAsia="Calibri"/>
                <w:i/>
                <w:sz w:val="26"/>
                <w:szCs w:val="26"/>
                <w:lang w:val="nl-NL"/>
              </w:rPr>
              <w:t>K</w:t>
            </w:r>
            <w:r w:rsidRPr="00335CA5">
              <w:rPr>
                <w:rFonts w:eastAsia="Calibri"/>
                <w:i/>
                <w:sz w:val="26"/>
                <w:szCs w:val="26"/>
                <w:lang w:val="nl-NL"/>
              </w:rPr>
              <w:t>ể cả các quyết định bổ sung, sửa đổi TTHC, QTNB)</w:t>
            </w:r>
          </w:p>
        </w:tc>
      </w:tr>
      <w:tr w:rsidR="00335CA5" w:rsidRPr="00335CA5" w:rsidTr="00F9186F">
        <w:trPr>
          <w:trHeight w:val="96"/>
          <w:jc w:val="center"/>
        </w:trPr>
        <w:tc>
          <w:tcPr>
            <w:tcW w:w="521" w:type="dxa"/>
            <w:vAlign w:val="center"/>
          </w:tcPr>
          <w:p w:rsidR="005760DF" w:rsidRPr="00335CA5" w:rsidRDefault="005D1C78"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1</w:t>
            </w:r>
          </w:p>
        </w:tc>
        <w:tc>
          <w:tcPr>
            <w:tcW w:w="4135" w:type="dxa"/>
            <w:vAlign w:val="center"/>
          </w:tcPr>
          <w:p w:rsidR="005760DF" w:rsidRPr="00335CA5" w:rsidRDefault="001B1A43" w:rsidP="00D54EDF">
            <w:pPr>
              <w:spacing w:before="40" w:after="40" w:line="340" w:lineRule="exact"/>
              <w:ind w:left="-57" w:right="-57"/>
              <w:jc w:val="both"/>
              <w:rPr>
                <w:rFonts w:eastAsia="Calibri"/>
                <w:sz w:val="26"/>
                <w:szCs w:val="26"/>
                <w:lang w:val="vi-VN"/>
              </w:rPr>
            </w:pPr>
            <w:r w:rsidRPr="00335CA5">
              <w:rPr>
                <w:sz w:val="26"/>
                <w:szCs w:val="26"/>
              </w:rPr>
              <w:t>Quyết định số 179/QĐ-UBND ngày 22/01/2024 về việc công bố danh mục thủ tục hành chính được ban hành mới, bị bãi bỏ trong lĩnh vực dân tộc thuộc thẩm quyền giải quyết của UBND tỉnh, UBND huyện, UBND xã</w:t>
            </w:r>
          </w:p>
        </w:tc>
        <w:tc>
          <w:tcPr>
            <w:tcW w:w="1985" w:type="dxa"/>
            <w:shd w:val="clear" w:color="auto" w:fill="auto"/>
            <w:vAlign w:val="center"/>
          </w:tcPr>
          <w:p w:rsidR="005760DF" w:rsidRPr="00335CA5" w:rsidRDefault="001B1A43" w:rsidP="00EB407E">
            <w:pPr>
              <w:spacing w:before="40" w:after="40" w:line="340" w:lineRule="exact"/>
              <w:ind w:left="-57" w:right="-57"/>
              <w:jc w:val="both"/>
              <w:rPr>
                <w:rFonts w:eastAsia="Calibri"/>
                <w:sz w:val="26"/>
                <w:szCs w:val="26"/>
                <w:lang w:val="nl-NL"/>
              </w:rPr>
            </w:pPr>
            <w:r w:rsidRPr="00335CA5">
              <w:rPr>
                <w:sz w:val="26"/>
                <w:szCs w:val="26"/>
              </w:rPr>
              <w:t>Quyết định số 179/QĐ-UBND ngày 22/01/2024</w:t>
            </w:r>
          </w:p>
        </w:tc>
        <w:tc>
          <w:tcPr>
            <w:tcW w:w="3864" w:type="dxa"/>
            <w:shd w:val="clear" w:color="auto" w:fill="auto"/>
            <w:vAlign w:val="center"/>
          </w:tcPr>
          <w:p w:rsidR="005760DF" w:rsidRPr="00335CA5" w:rsidRDefault="005760DF" w:rsidP="00D54EDF">
            <w:pPr>
              <w:spacing w:before="40" w:after="40" w:line="340" w:lineRule="exact"/>
              <w:ind w:left="-57" w:right="-57"/>
              <w:jc w:val="both"/>
              <w:rPr>
                <w:rFonts w:eastAsia="Calibri"/>
                <w:spacing w:val="-4"/>
                <w:sz w:val="26"/>
                <w:szCs w:val="26"/>
                <w:lang w:val="en-GB"/>
              </w:rPr>
            </w:pPr>
          </w:p>
        </w:tc>
      </w:tr>
      <w:tr w:rsidR="00335CA5" w:rsidRPr="00335CA5" w:rsidTr="00F9186F">
        <w:trPr>
          <w:trHeight w:val="1592"/>
          <w:jc w:val="center"/>
        </w:trPr>
        <w:tc>
          <w:tcPr>
            <w:tcW w:w="521" w:type="dxa"/>
            <w:vAlign w:val="center"/>
          </w:tcPr>
          <w:p w:rsidR="00384E6C" w:rsidRPr="00335CA5" w:rsidRDefault="00384E6C"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1.1</w:t>
            </w:r>
          </w:p>
        </w:tc>
        <w:tc>
          <w:tcPr>
            <w:tcW w:w="4135" w:type="dxa"/>
            <w:vAlign w:val="center"/>
          </w:tcPr>
          <w:p w:rsidR="00384E6C" w:rsidRPr="00335CA5" w:rsidRDefault="00384E6C" w:rsidP="00D54EDF">
            <w:pPr>
              <w:spacing w:before="40" w:after="40" w:line="340" w:lineRule="exact"/>
              <w:ind w:left="-57" w:right="-57"/>
              <w:jc w:val="both"/>
              <w:rPr>
                <w:rFonts w:eastAsia="Calibri"/>
                <w:color w:val="FF0000"/>
                <w:sz w:val="26"/>
                <w:szCs w:val="26"/>
              </w:rPr>
            </w:pPr>
            <w:r w:rsidRPr="00335CA5">
              <w:rPr>
                <w:rFonts w:eastAsia="Calibri"/>
                <w:color w:val="FF0000"/>
                <w:sz w:val="26"/>
                <w:szCs w:val="26"/>
              </w:rPr>
              <w:t>Tên TTHC 1.1: Công nhận người có uy tín trong đồng bào dân tộc thiểu số</w:t>
            </w:r>
          </w:p>
        </w:tc>
        <w:tc>
          <w:tcPr>
            <w:tcW w:w="1985" w:type="dxa"/>
            <w:shd w:val="clear" w:color="auto" w:fill="auto"/>
            <w:vAlign w:val="center"/>
          </w:tcPr>
          <w:p w:rsidR="00384E6C" w:rsidRPr="00335CA5" w:rsidRDefault="001B1A43" w:rsidP="00D54EDF">
            <w:pPr>
              <w:jc w:val="both"/>
              <w:rPr>
                <w:rFonts w:eastAsia="Calibri"/>
                <w:color w:val="FF0000"/>
                <w:sz w:val="26"/>
                <w:szCs w:val="26"/>
              </w:rPr>
            </w:pPr>
            <w:r w:rsidRPr="00335CA5">
              <w:rPr>
                <w:color w:val="FF0000"/>
                <w:sz w:val="26"/>
                <w:szCs w:val="26"/>
              </w:rPr>
              <w:t>1.012222</w:t>
            </w:r>
          </w:p>
        </w:tc>
        <w:tc>
          <w:tcPr>
            <w:tcW w:w="3864" w:type="dxa"/>
            <w:vMerge w:val="restart"/>
            <w:shd w:val="clear" w:color="auto" w:fill="auto"/>
            <w:vAlign w:val="center"/>
          </w:tcPr>
          <w:p w:rsidR="00384E6C" w:rsidRPr="00335CA5" w:rsidRDefault="00CE400E" w:rsidP="00335CA5">
            <w:pPr>
              <w:spacing w:before="120"/>
              <w:ind w:hanging="101"/>
              <w:jc w:val="both"/>
              <w:rPr>
                <w:sz w:val="26"/>
                <w:szCs w:val="26"/>
              </w:rPr>
            </w:pPr>
            <w:r w:rsidRPr="00335CA5">
              <w:rPr>
                <w:color w:val="FF0000"/>
                <w:sz w:val="26"/>
                <w:szCs w:val="26"/>
              </w:rPr>
              <w:t>Quyết định 830/QĐ-UBND ngày 28/3/2024 về việc phê duyệt Quy trình nội bộ giải quyết thủ tục hành chính trong lĩnh vực dân tộc thuộc thẩm quyền giải quyết của UBND cấp huyện, cấp xã</w:t>
            </w:r>
            <w:r w:rsidR="00384E6C" w:rsidRPr="00335CA5">
              <w:rPr>
                <w:rFonts w:eastAsia="Calibri"/>
                <w:color w:val="FF0000"/>
                <w:sz w:val="26"/>
                <w:szCs w:val="26"/>
                <w:lang w:val="en-GB"/>
              </w:rPr>
              <w:t>; 02 QTNB cho giải quyết TTHC này</w:t>
            </w:r>
          </w:p>
        </w:tc>
      </w:tr>
      <w:tr w:rsidR="00335CA5" w:rsidRPr="00335CA5" w:rsidTr="00F9186F">
        <w:trPr>
          <w:trHeight w:val="1448"/>
          <w:jc w:val="center"/>
        </w:trPr>
        <w:tc>
          <w:tcPr>
            <w:tcW w:w="521" w:type="dxa"/>
            <w:vAlign w:val="center"/>
          </w:tcPr>
          <w:p w:rsidR="00384E6C" w:rsidRPr="00335CA5" w:rsidRDefault="00384E6C"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1.2</w:t>
            </w:r>
          </w:p>
        </w:tc>
        <w:tc>
          <w:tcPr>
            <w:tcW w:w="4135" w:type="dxa"/>
            <w:vAlign w:val="center"/>
          </w:tcPr>
          <w:p w:rsidR="00384E6C" w:rsidRPr="00335CA5" w:rsidRDefault="00384E6C" w:rsidP="00D54EDF">
            <w:pPr>
              <w:spacing w:before="40" w:after="40" w:line="340" w:lineRule="exact"/>
              <w:ind w:left="-57" w:right="-57"/>
              <w:jc w:val="both"/>
              <w:rPr>
                <w:rFonts w:eastAsia="Calibri"/>
                <w:color w:val="FF0000"/>
                <w:sz w:val="26"/>
                <w:szCs w:val="26"/>
              </w:rPr>
            </w:pPr>
            <w:r w:rsidRPr="00335CA5">
              <w:rPr>
                <w:rFonts w:eastAsia="Calibri"/>
                <w:color w:val="FF0000"/>
                <w:sz w:val="26"/>
                <w:szCs w:val="26"/>
              </w:rPr>
              <w:t xml:space="preserve">Tên TTHC 1.2: </w:t>
            </w:r>
            <w:r w:rsidRPr="00335CA5">
              <w:rPr>
                <w:bCs/>
                <w:color w:val="FF0000"/>
                <w:sz w:val="26"/>
                <w:szCs w:val="26"/>
              </w:rPr>
              <w:t>Đưa ra khỏi danh sách người có uy tín trong đồng bào dân tộc thiểu số</w:t>
            </w:r>
          </w:p>
        </w:tc>
        <w:tc>
          <w:tcPr>
            <w:tcW w:w="1985" w:type="dxa"/>
            <w:shd w:val="clear" w:color="auto" w:fill="auto"/>
            <w:vAlign w:val="center"/>
          </w:tcPr>
          <w:p w:rsidR="00384E6C" w:rsidRPr="00335CA5" w:rsidRDefault="001B1A43" w:rsidP="00D54EDF">
            <w:pPr>
              <w:spacing w:before="40" w:after="40" w:line="340" w:lineRule="exact"/>
              <w:ind w:left="-57" w:right="-57"/>
              <w:jc w:val="both"/>
              <w:rPr>
                <w:rFonts w:eastAsia="Calibri"/>
                <w:color w:val="FF0000"/>
                <w:sz w:val="26"/>
                <w:szCs w:val="26"/>
                <w:lang w:val="nl-NL"/>
              </w:rPr>
            </w:pPr>
            <w:r w:rsidRPr="00335CA5">
              <w:rPr>
                <w:color w:val="FF0000"/>
                <w:sz w:val="26"/>
                <w:szCs w:val="26"/>
              </w:rPr>
              <w:t>1.01222</w:t>
            </w:r>
            <w:r w:rsidRPr="00335CA5">
              <w:rPr>
                <w:color w:val="FF0000"/>
                <w:sz w:val="26"/>
                <w:szCs w:val="26"/>
              </w:rPr>
              <w:t>3</w:t>
            </w:r>
          </w:p>
        </w:tc>
        <w:tc>
          <w:tcPr>
            <w:tcW w:w="3864" w:type="dxa"/>
            <w:vMerge/>
            <w:shd w:val="clear" w:color="auto" w:fill="auto"/>
            <w:vAlign w:val="center"/>
          </w:tcPr>
          <w:p w:rsidR="00384E6C" w:rsidRPr="00335CA5" w:rsidRDefault="00384E6C" w:rsidP="00D54EDF">
            <w:pPr>
              <w:spacing w:before="40" w:after="40" w:line="340" w:lineRule="exact"/>
              <w:ind w:left="-57" w:right="-57"/>
              <w:jc w:val="both"/>
              <w:rPr>
                <w:rFonts w:eastAsia="Calibri"/>
                <w:sz w:val="26"/>
                <w:szCs w:val="26"/>
                <w:lang w:val="en-GB"/>
              </w:rPr>
            </w:pPr>
          </w:p>
        </w:tc>
      </w:tr>
      <w:tr w:rsidR="00335CA5" w:rsidRPr="00335CA5" w:rsidTr="00EB407E">
        <w:trPr>
          <w:trHeight w:val="275"/>
          <w:jc w:val="center"/>
        </w:trPr>
        <w:tc>
          <w:tcPr>
            <w:tcW w:w="521" w:type="dxa"/>
            <w:vAlign w:val="center"/>
          </w:tcPr>
          <w:p w:rsidR="005760DF" w:rsidRPr="00335CA5" w:rsidRDefault="005760DF" w:rsidP="008215C3">
            <w:pPr>
              <w:spacing w:before="40" w:after="40" w:line="340" w:lineRule="exact"/>
              <w:ind w:left="-57" w:right="-57"/>
              <w:jc w:val="center"/>
              <w:rPr>
                <w:rFonts w:eastAsia="Calibri"/>
                <w:b/>
                <w:sz w:val="26"/>
                <w:szCs w:val="26"/>
                <w:lang w:val="en-GB"/>
              </w:rPr>
            </w:pPr>
            <w:r w:rsidRPr="00335CA5">
              <w:rPr>
                <w:rFonts w:eastAsia="Calibri"/>
                <w:b/>
                <w:sz w:val="26"/>
                <w:szCs w:val="26"/>
                <w:lang w:val="en-GB"/>
              </w:rPr>
              <w:t>II</w:t>
            </w:r>
          </w:p>
        </w:tc>
        <w:tc>
          <w:tcPr>
            <w:tcW w:w="9984" w:type="dxa"/>
            <w:gridSpan w:val="3"/>
            <w:vAlign w:val="center"/>
          </w:tcPr>
          <w:p w:rsidR="0093247C" w:rsidRPr="00335CA5" w:rsidRDefault="005760DF" w:rsidP="00D54EDF">
            <w:pPr>
              <w:spacing w:before="40" w:after="40" w:line="340" w:lineRule="exact"/>
              <w:ind w:left="-57"/>
              <w:jc w:val="both"/>
              <w:rPr>
                <w:rFonts w:eastAsia="Calibri"/>
                <w:i/>
                <w:sz w:val="26"/>
                <w:szCs w:val="26"/>
                <w:lang w:val="en-GB"/>
              </w:rPr>
            </w:pPr>
            <w:r w:rsidRPr="00335CA5">
              <w:rPr>
                <w:rFonts w:eastAsia="Calibri"/>
                <w:b/>
                <w:sz w:val="26"/>
                <w:szCs w:val="26"/>
              </w:rPr>
              <w:t>CÁC VĂN BẢN QUY PHẠM PHÁP LUẬT, QUY ĐỊNH, HƯỚNG DẪN CHO VIỆC GIẢI QUYẾT CÁC NHIỆM VỤ CHUYÊN MÔN</w:t>
            </w:r>
            <w:r w:rsidR="00D54EDF" w:rsidRPr="00335CA5">
              <w:rPr>
                <w:rFonts w:eastAsia="Calibri"/>
                <w:b/>
                <w:sz w:val="26"/>
                <w:szCs w:val="26"/>
              </w:rPr>
              <w:t xml:space="preserve"> </w:t>
            </w:r>
            <w:r w:rsidR="0093247C" w:rsidRPr="00335CA5">
              <w:rPr>
                <w:rFonts w:eastAsia="Calibri"/>
                <w:i/>
                <w:sz w:val="26"/>
                <w:szCs w:val="26"/>
              </w:rPr>
              <w:t xml:space="preserve">(theo lĩnh vực giải quyết công việc chuyên môn của đơn vị được lập hồ sơ trong </w:t>
            </w:r>
            <w:proofErr w:type="gramStart"/>
            <w:r w:rsidR="0093247C" w:rsidRPr="00335CA5">
              <w:rPr>
                <w:rFonts w:eastAsia="Calibri"/>
                <w:i/>
                <w:sz w:val="26"/>
                <w:szCs w:val="26"/>
              </w:rPr>
              <w:t>BM.TLHS</w:t>
            </w:r>
            <w:proofErr w:type="gramEnd"/>
            <w:r w:rsidR="0093247C" w:rsidRPr="00335CA5">
              <w:rPr>
                <w:rFonts w:eastAsia="Calibri"/>
                <w:i/>
                <w:sz w:val="26"/>
                <w:szCs w:val="26"/>
              </w:rPr>
              <w:t>.03)</w:t>
            </w:r>
          </w:p>
        </w:tc>
      </w:tr>
      <w:tr w:rsidR="00335CA5" w:rsidRPr="00335CA5" w:rsidTr="00F9186F">
        <w:trPr>
          <w:trHeight w:val="186"/>
          <w:jc w:val="center"/>
        </w:trPr>
        <w:tc>
          <w:tcPr>
            <w:tcW w:w="521" w:type="dxa"/>
            <w:vAlign w:val="center"/>
          </w:tcPr>
          <w:p w:rsidR="005760DF" w:rsidRPr="00335CA5" w:rsidRDefault="0093247C"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1</w:t>
            </w:r>
          </w:p>
        </w:tc>
        <w:tc>
          <w:tcPr>
            <w:tcW w:w="4135" w:type="dxa"/>
            <w:vAlign w:val="center"/>
          </w:tcPr>
          <w:p w:rsidR="005760DF" w:rsidRPr="00335CA5" w:rsidRDefault="00733C4E" w:rsidP="00D54EDF">
            <w:pPr>
              <w:spacing w:before="40" w:after="40" w:line="340" w:lineRule="exact"/>
              <w:ind w:left="-57" w:right="-57"/>
              <w:jc w:val="both"/>
              <w:rPr>
                <w:rFonts w:eastAsia="Calibri"/>
                <w:sz w:val="26"/>
                <w:szCs w:val="26"/>
              </w:rPr>
            </w:pPr>
            <w:r w:rsidRPr="00335CA5">
              <w:rPr>
                <w:rFonts w:eastAsia="Calibri"/>
                <w:sz w:val="26"/>
                <w:szCs w:val="26"/>
              </w:rPr>
              <w:t>Nghị định số 05/2011/NĐ-CP ngày 14/01/2011 của Chính Phủ về công tác dân tộc</w:t>
            </w:r>
          </w:p>
        </w:tc>
        <w:tc>
          <w:tcPr>
            <w:tcW w:w="1985" w:type="dxa"/>
            <w:shd w:val="clear" w:color="auto" w:fill="auto"/>
            <w:vAlign w:val="center"/>
          </w:tcPr>
          <w:p w:rsidR="005760DF" w:rsidRPr="00335CA5" w:rsidRDefault="00733C4E" w:rsidP="00EB407E">
            <w:pPr>
              <w:spacing w:before="40" w:after="40" w:line="340" w:lineRule="exact"/>
              <w:ind w:left="-57" w:right="-57"/>
              <w:jc w:val="both"/>
              <w:rPr>
                <w:rFonts w:eastAsia="Calibri"/>
                <w:spacing w:val="-12"/>
                <w:sz w:val="26"/>
                <w:szCs w:val="26"/>
                <w:lang w:val="nl-NL"/>
              </w:rPr>
            </w:pPr>
            <w:r w:rsidRPr="00335CA5">
              <w:rPr>
                <w:rFonts w:eastAsia="Calibri"/>
                <w:sz w:val="26"/>
                <w:szCs w:val="26"/>
              </w:rPr>
              <w:t xml:space="preserve">05/2011/NĐ-CP ngày 14/01/2011 của Chính Phủ </w:t>
            </w:r>
          </w:p>
        </w:tc>
        <w:tc>
          <w:tcPr>
            <w:tcW w:w="3864" w:type="dxa"/>
            <w:shd w:val="clear" w:color="auto" w:fill="auto"/>
            <w:vAlign w:val="center"/>
          </w:tcPr>
          <w:p w:rsidR="00733C4E" w:rsidRPr="00335CA5" w:rsidRDefault="00733C4E" w:rsidP="00733C4E">
            <w:pPr>
              <w:spacing w:before="40" w:after="40" w:line="340" w:lineRule="exact"/>
              <w:ind w:left="-57" w:right="62"/>
              <w:jc w:val="both"/>
              <w:rPr>
                <w:sz w:val="26"/>
                <w:szCs w:val="26"/>
              </w:rPr>
            </w:pPr>
            <w:r w:rsidRPr="00335CA5">
              <w:rPr>
                <w:rFonts w:eastAsia="Calibri"/>
                <w:sz w:val="26"/>
                <w:szCs w:val="26"/>
                <w:lang w:val="en-GB"/>
              </w:rPr>
              <w:t>Hiệu lực</w:t>
            </w:r>
            <w:r w:rsidR="00DD684B" w:rsidRPr="00335CA5">
              <w:rPr>
                <w:rFonts w:eastAsia="Calibri"/>
                <w:sz w:val="26"/>
                <w:szCs w:val="26"/>
                <w:lang w:val="en-GB"/>
              </w:rPr>
              <w:t xml:space="preserve"> từ</w:t>
            </w:r>
            <w:r w:rsidRPr="00335CA5">
              <w:rPr>
                <w:rFonts w:eastAsia="Calibri"/>
                <w:sz w:val="26"/>
                <w:szCs w:val="26"/>
                <w:lang w:val="en-GB"/>
              </w:rPr>
              <w:t xml:space="preserve"> ngày 04/3/2011, thay thế cho c</w:t>
            </w:r>
            <w:r w:rsidRPr="00335CA5">
              <w:rPr>
                <w:sz w:val="26"/>
                <w:szCs w:val="26"/>
              </w:rPr>
              <w:t>ác quy định liên quan đến công tác dân tộc trái với quy định tại Nghị định này.</w:t>
            </w:r>
          </w:p>
        </w:tc>
      </w:tr>
      <w:tr w:rsidR="00335CA5" w:rsidRPr="00335CA5" w:rsidTr="00F9186F">
        <w:trPr>
          <w:trHeight w:val="186"/>
          <w:jc w:val="center"/>
        </w:trPr>
        <w:tc>
          <w:tcPr>
            <w:tcW w:w="521" w:type="dxa"/>
            <w:vAlign w:val="center"/>
          </w:tcPr>
          <w:p w:rsidR="00DD7E14" w:rsidRPr="00335CA5" w:rsidRDefault="009C0FFE"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2</w:t>
            </w:r>
          </w:p>
        </w:tc>
        <w:tc>
          <w:tcPr>
            <w:tcW w:w="4135" w:type="dxa"/>
            <w:vAlign w:val="center"/>
          </w:tcPr>
          <w:p w:rsidR="00DD7E14" w:rsidRPr="00335CA5" w:rsidRDefault="00DD7E14" w:rsidP="0037461A">
            <w:pPr>
              <w:spacing w:before="40" w:after="40" w:line="340" w:lineRule="exact"/>
              <w:ind w:left="-57" w:right="-57"/>
              <w:jc w:val="both"/>
              <w:rPr>
                <w:rStyle w:val="Emphasis"/>
                <w:b/>
                <w:bCs/>
                <w:i w:val="0"/>
                <w:iCs w:val="0"/>
                <w:sz w:val="26"/>
                <w:szCs w:val="26"/>
                <w:shd w:val="clear" w:color="auto" w:fill="FFFFFF"/>
              </w:rPr>
            </w:pPr>
            <w:r w:rsidRPr="00335CA5">
              <w:rPr>
                <w:sz w:val="26"/>
                <w:szCs w:val="26"/>
              </w:rPr>
              <w:t>Quyết định số 498/QĐ-TTg ngày 14/4/2015 của Thủ tướng Chính phủ về việc phê duyệt Đề án “Giảm thiểu tình trạng tảo hôn và hôn nhân cận huyết thống trong vùng đồng bào dân tộc thiểu số giai đoạn 2015 - 2025” (sau đây gọi tắt là Đề án)</w:t>
            </w:r>
          </w:p>
        </w:tc>
        <w:tc>
          <w:tcPr>
            <w:tcW w:w="1985" w:type="dxa"/>
            <w:shd w:val="clear" w:color="auto" w:fill="auto"/>
            <w:vAlign w:val="center"/>
          </w:tcPr>
          <w:p w:rsidR="00DD7E14" w:rsidRPr="00335CA5" w:rsidRDefault="00DD7E14" w:rsidP="0037461A">
            <w:pPr>
              <w:spacing w:before="40" w:after="40" w:line="340" w:lineRule="exact"/>
              <w:ind w:left="-57" w:right="-57"/>
              <w:jc w:val="center"/>
              <w:rPr>
                <w:rStyle w:val="Emphasis"/>
                <w:b/>
                <w:bCs/>
                <w:i w:val="0"/>
                <w:iCs w:val="0"/>
                <w:sz w:val="26"/>
                <w:szCs w:val="26"/>
                <w:shd w:val="clear" w:color="auto" w:fill="FFFFFF"/>
              </w:rPr>
            </w:pPr>
            <w:r w:rsidRPr="00335CA5">
              <w:rPr>
                <w:sz w:val="26"/>
                <w:szCs w:val="26"/>
              </w:rPr>
              <w:t xml:space="preserve">Quyết định số 498/QĐ-TTg ngày 14/4/2015 của Thủ tướng Chính phủ </w:t>
            </w:r>
          </w:p>
        </w:tc>
        <w:tc>
          <w:tcPr>
            <w:tcW w:w="3864" w:type="dxa"/>
            <w:shd w:val="clear" w:color="auto" w:fill="auto"/>
            <w:vAlign w:val="center"/>
          </w:tcPr>
          <w:p w:rsidR="00DD7E14" w:rsidRPr="00335CA5" w:rsidRDefault="00DD7E14" w:rsidP="0037461A">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ký</w:t>
            </w:r>
          </w:p>
        </w:tc>
      </w:tr>
      <w:tr w:rsidR="00335CA5" w:rsidRPr="00335CA5" w:rsidTr="00F9186F">
        <w:trPr>
          <w:trHeight w:val="186"/>
          <w:jc w:val="center"/>
        </w:trPr>
        <w:tc>
          <w:tcPr>
            <w:tcW w:w="521" w:type="dxa"/>
            <w:vAlign w:val="center"/>
          </w:tcPr>
          <w:p w:rsidR="00DD7E14" w:rsidRPr="00335CA5" w:rsidRDefault="005D1C78"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3</w:t>
            </w:r>
          </w:p>
        </w:tc>
        <w:tc>
          <w:tcPr>
            <w:tcW w:w="4135" w:type="dxa"/>
            <w:vAlign w:val="center"/>
          </w:tcPr>
          <w:p w:rsidR="00DD7E14" w:rsidRPr="00335CA5" w:rsidRDefault="00DD7E14" w:rsidP="0037461A">
            <w:pPr>
              <w:spacing w:before="40" w:after="40" w:line="340" w:lineRule="exact"/>
              <w:ind w:left="-57" w:right="-57"/>
              <w:jc w:val="both"/>
              <w:rPr>
                <w:sz w:val="26"/>
                <w:szCs w:val="26"/>
              </w:rPr>
            </w:pPr>
            <w:r w:rsidRPr="00335CA5">
              <w:rPr>
                <w:sz w:val="26"/>
                <w:szCs w:val="26"/>
              </w:rPr>
              <w:t>Quyết định số 3299/QĐ-UBND ngày 16/11/2015 của UBND tỉnh Khánh Hòa ban hành kế hoạch triển khai thực hiện Quyết định số 498/QĐ-TTg ngày 14/4/2015 của Thủ tướng Chính phủ</w:t>
            </w:r>
          </w:p>
        </w:tc>
        <w:tc>
          <w:tcPr>
            <w:tcW w:w="1985" w:type="dxa"/>
            <w:shd w:val="clear" w:color="auto" w:fill="auto"/>
            <w:vAlign w:val="center"/>
          </w:tcPr>
          <w:p w:rsidR="00DD7E14" w:rsidRPr="00335CA5" w:rsidRDefault="00DD7E14" w:rsidP="0037461A">
            <w:pPr>
              <w:spacing w:before="40" w:after="40" w:line="340" w:lineRule="exact"/>
              <w:ind w:left="-57" w:right="-57"/>
              <w:jc w:val="center"/>
              <w:rPr>
                <w:sz w:val="26"/>
                <w:szCs w:val="26"/>
              </w:rPr>
            </w:pPr>
            <w:r w:rsidRPr="00335CA5">
              <w:rPr>
                <w:sz w:val="26"/>
                <w:szCs w:val="26"/>
              </w:rPr>
              <w:t xml:space="preserve">Quyết định số 3299/QĐ-UBND ngày 16/11/2015 của UBND tỉnh </w:t>
            </w:r>
          </w:p>
        </w:tc>
        <w:tc>
          <w:tcPr>
            <w:tcW w:w="3864" w:type="dxa"/>
            <w:shd w:val="clear" w:color="auto" w:fill="auto"/>
            <w:vAlign w:val="center"/>
          </w:tcPr>
          <w:p w:rsidR="00DD7E14" w:rsidRPr="00335CA5" w:rsidRDefault="00DD7E14" w:rsidP="0037461A">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ký</w:t>
            </w:r>
          </w:p>
        </w:tc>
      </w:tr>
      <w:tr w:rsidR="00335CA5" w:rsidRPr="00335CA5" w:rsidTr="00F9186F">
        <w:trPr>
          <w:trHeight w:val="186"/>
          <w:jc w:val="center"/>
        </w:trPr>
        <w:tc>
          <w:tcPr>
            <w:tcW w:w="521" w:type="dxa"/>
            <w:vAlign w:val="center"/>
          </w:tcPr>
          <w:p w:rsidR="00DD7E14" w:rsidRPr="00335CA5" w:rsidRDefault="005D1C78"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lastRenderedPageBreak/>
              <w:t>4</w:t>
            </w:r>
          </w:p>
        </w:tc>
        <w:tc>
          <w:tcPr>
            <w:tcW w:w="4135" w:type="dxa"/>
            <w:vAlign w:val="center"/>
          </w:tcPr>
          <w:p w:rsidR="00DD7E14" w:rsidRPr="00534CDE" w:rsidRDefault="00CE5A0C" w:rsidP="0037461A">
            <w:pPr>
              <w:spacing w:before="40" w:after="40" w:line="340" w:lineRule="exact"/>
              <w:ind w:left="-57" w:right="-57"/>
              <w:jc w:val="both"/>
              <w:rPr>
                <w:color w:val="FF0000"/>
                <w:sz w:val="26"/>
                <w:szCs w:val="26"/>
              </w:rPr>
            </w:pPr>
            <w:r w:rsidRPr="00534CDE">
              <w:rPr>
                <w:color w:val="FF0000"/>
                <w:sz w:val="26"/>
                <w:szCs w:val="26"/>
                <w:lang w:val="vi-VN"/>
              </w:rPr>
              <w:t xml:space="preserve">Thông tư số </w:t>
            </w:r>
            <w:r w:rsidRPr="00534CDE">
              <w:rPr>
                <w:color w:val="FF0000"/>
                <w:sz w:val="26"/>
                <w:szCs w:val="26"/>
              </w:rPr>
              <w:t>01</w:t>
            </w:r>
            <w:r w:rsidRPr="00534CDE">
              <w:rPr>
                <w:color w:val="FF0000"/>
                <w:sz w:val="26"/>
                <w:szCs w:val="26"/>
                <w:lang w:val="vi-VN"/>
              </w:rPr>
              <w:t>/20</w:t>
            </w:r>
            <w:r w:rsidRPr="00534CDE">
              <w:rPr>
                <w:color w:val="FF0000"/>
                <w:sz w:val="26"/>
                <w:szCs w:val="26"/>
              </w:rPr>
              <w:t>24</w:t>
            </w:r>
            <w:r w:rsidRPr="00534CDE">
              <w:rPr>
                <w:color w:val="FF0000"/>
                <w:sz w:val="26"/>
                <w:szCs w:val="26"/>
                <w:lang w:val="vi-VN"/>
              </w:rPr>
              <w:t xml:space="preserve"> ngày </w:t>
            </w:r>
            <w:r w:rsidRPr="00534CDE">
              <w:rPr>
                <w:color w:val="FF0000"/>
                <w:sz w:val="26"/>
                <w:szCs w:val="26"/>
              </w:rPr>
              <w:t xml:space="preserve">15/3/2024 </w:t>
            </w:r>
            <w:r w:rsidRPr="00534CDE">
              <w:rPr>
                <w:color w:val="FF0000"/>
                <w:sz w:val="26"/>
                <w:szCs w:val="26"/>
                <w:lang w:val="vi-VN"/>
              </w:rPr>
              <w:t xml:space="preserve">của Ủy ban Dân tộc về </w:t>
            </w:r>
            <w:r w:rsidRPr="00534CDE">
              <w:rPr>
                <w:color w:val="FF0000"/>
                <w:spacing w:val="-4"/>
                <w:sz w:val="26"/>
                <w:szCs w:val="26"/>
              </w:rPr>
              <w:t>quy định chi tiết thi hành một số điều của Luật Thi đua, khen thưởng đối với lĩnh vực công tác dân tộc</w:t>
            </w:r>
          </w:p>
        </w:tc>
        <w:tc>
          <w:tcPr>
            <w:tcW w:w="1985" w:type="dxa"/>
            <w:shd w:val="clear" w:color="auto" w:fill="auto"/>
            <w:vAlign w:val="center"/>
          </w:tcPr>
          <w:p w:rsidR="00DD7E14" w:rsidRPr="00534CDE" w:rsidRDefault="00CE5A0C" w:rsidP="0037461A">
            <w:pPr>
              <w:spacing w:before="40" w:after="40" w:line="340" w:lineRule="exact"/>
              <w:ind w:left="-57" w:right="-57"/>
              <w:jc w:val="center"/>
              <w:rPr>
                <w:color w:val="FF0000"/>
                <w:sz w:val="26"/>
                <w:szCs w:val="26"/>
                <w:shd w:val="clear" w:color="auto" w:fill="FFFFFF"/>
              </w:rPr>
            </w:pPr>
            <w:r w:rsidRPr="00534CDE">
              <w:rPr>
                <w:color w:val="FF0000"/>
                <w:sz w:val="26"/>
                <w:szCs w:val="26"/>
                <w:lang w:val="vi-VN"/>
              </w:rPr>
              <w:t xml:space="preserve">Thông tư số </w:t>
            </w:r>
            <w:r w:rsidRPr="00534CDE">
              <w:rPr>
                <w:color w:val="FF0000"/>
                <w:sz w:val="26"/>
                <w:szCs w:val="26"/>
              </w:rPr>
              <w:t>01</w:t>
            </w:r>
            <w:r w:rsidRPr="00534CDE">
              <w:rPr>
                <w:color w:val="FF0000"/>
                <w:sz w:val="26"/>
                <w:szCs w:val="26"/>
                <w:lang w:val="vi-VN"/>
              </w:rPr>
              <w:t>/20</w:t>
            </w:r>
            <w:r w:rsidRPr="00534CDE">
              <w:rPr>
                <w:color w:val="FF0000"/>
                <w:sz w:val="26"/>
                <w:szCs w:val="26"/>
              </w:rPr>
              <w:t>24</w:t>
            </w:r>
            <w:r w:rsidRPr="00534CDE">
              <w:rPr>
                <w:color w:val="FF0000"/>
                <w:sz w:val="26"/>
                <w:szCs w:val="26"/>
                <w:lang w:val="vi-VN"/>
              </w:rPr>
              <w:t xml:space="preserve"> ngày </w:t>
            </w:r>
            <w:r w:rsidRPr="00534CDE">
              <w:rPr>
                <w:color w:val="FF0000"/>
                <w:sz w:val="26"/>
                <w:szCs w:val="26"/>
              </w:rPr>
              <w:t xml:space="preserve">15/3/2024 </w:t>
            </w:r>
            <w:r w:rsidRPr="00534CDE">
              <w:rPr>
                <w:color w:val="FF0000"/>
                <w:sz w:val="26"/>
                <w:szCs w:val="26"/>
                <w:lang w:val="vi-VN"/>
              </w:rPr>
              <w:t>của Ủy ban Dân tộc</w:t>
            </w:r>
          </w:p>
        </w:tc>
        <w:tc>
          <w:tcPr>
            <w:tcW w:w="3864" w:type="dxa"/>
            <w:shd w:val="clear" w:color="auto" w:fill="auto"/>
            <w:vAlign w:val="center"/>
          </w:tcPr>
          <w:p w:rsidR="00DD7E14" w:rsidRPr="00534CDE" w:rsidRDefault="004E217A" w:rsidP="0037461A">
            <w:pPr>
              <w:spacing w:before="40" w:after="40" w:line="340" w:lineRule="exact"/>
              <w:ind w:right="62"/>
              <w:jc w:val="both"/>
              <w:rPr>
                <w:color w:val="FF0000"/>
                <w:sz w:val="26"/>
                <w:szCs w:val="26"/>
                <w:shd w:val="clear" w:color="auto" w:fill="FFFFFF"/>
              </w:rPr>
            </w:pPr>
            <w:r w:rsidRPr="00534CDE">
              <w:rPr>
                <w:color w:val="FF0000"/>
                <w:sz w:val="26"/>
                <w:szCs w:val="26"/>
                <w:shd w:val="clear" w:color="auto" w:fill="FFFFFF"/>
              </w:rPr>
              <w:t>H</w:t>
            </w:r>
            <w:r w:rsidR="00FE67E4" w:rsidRPr="00534CDE">
              <w:rPr>
                <w:color w:val="FF0000"/>
                <w:sz w:val="26"/>
                <w:szCs w:val="26"/>
                <w:shd w:val="clear" w:color="auto" w:fill="FFFFFF"/>
              </w:rPr>
              <w:t>iệu lực thi hành sau 45 ngày kể từ ngày ban hành và thay thế Thông tư số </w:t>
            </w:r>
            <w:bookmarkStart w:id="0" w:name="tvpllink_wxttgdbmls"/>
            <w:r w:rsidR="00FE67E4" w:rsidRPr="00534CDE">
              <w:rPr>
                <w:color w:val="FF0000"/>
                <w:sz w:val="26"/>
                <w:szCs w:val="26"/>
              </w:rPr>
              <w:fldChar w:fldCharType="begin"/>
            </w:r>
            <w:r w:rsidR="00FE67E4" w:rsidRPr="00534CDE">
              <w:rPr>
                <w:color w:val="FF0000"/>
                <w:sz w:val="26"/>
                <w:szCs w:val="26"/>
              </w:rPr>
              <w:instrText xml:space="preserve"> HYPERLINK "https://thuvienphapluat.vn/van-ban/Bo-may-hanh-chinh/Thong-tu-02-2015-TT-UBDT-cong-tac-thi-dua-khen-thuong-298070.aspx" \t "_blank" </w:instrText>
            </w:r>
            <w:r w:rsidR="00FE67E4" w:rsidRPr="00534CDE">
              <w:rPr>
                <w:color w:val="FF0000"/>
                <w:sz w:val="26"/>
                <w:szCs w:val="26"/>
              </w:rPr>
              <w:fldChar w:fldCharType="separate"/>
            </w:r>
            <w:r w:rsidR="00FE67E4" w:rsidRPr="00534CDE">
              <w:rPr>
                <w:rStyle w:val="Hyperlink"/>
                <w:color w:val="FF0000"/>
                <w:sz w:val="26"/>
                <w:szCs w:val="26"/>
                <w:shd w:val="clear" w:color="auto" w:fill="FFFFFF"/>
              </w:rPr>
              <w:t>02/2015/TT-UBDT</w:t>
            </w:r>
            <w:r w:rsidR="00FE67E4" w:rsidRPr="00534CDE">
              <w:rPr>
                <w:color w:val="FF0000"/>
                <w:sz w:val="26"/>
                <w:szCs w:val="26"/>
              </w:rPr>
              <w:fldChar w:fldCharType="end"/>
            </w:r>
            <w:bookmarkEnd w:id="0"/>
            <w:r w:rsidR="00FE67E4" w:rsidRPr="00534CDE">
              <w:rPr>
                <w:color w:val="FF0000"/>
                <w:sz w:val="26"/>
                <w:szCs w:val="26"/>
                <w:shd w:val="clear" w:color="auto" w:fill="FFFFFF"/>
              </w:rPr>
              <w:t> ngày 30 tháng 11 năm 2015 của Ủy ban Dân tộc hướng dẫn công tác thi đua, khen thưởng trong hệ thống cơ quan công tác dân tộc</w:t>
            </w:r>
          </w:p>
        </w:tc>
      </w:tr>
      <w:tr w:rsidR="00335CA5" w:rsidRPr="00335CA5" w:rsidTr="00F9186F">
        <w:trPr>
          <w:trHeight w:val="186"/>
          <w:jc w:val="center"/>
        </w:trPr>
        <w:tc>
          <w:tcPr>
            <w:tcW w:w="521" w:type="dxa"/>
            <w:vAlign w:val="center"/>
          </w:tcPr>
          <w:p w:rsidR="00DD7E14" w:rsidRPr="00335CA5" w:rsidRDefault="005D1C78" w:rsidP="0041033A">
            <w:pPr>
              <w:spacing w:before="40" w:after="40" w:line="340" w:lineRule="exact"/>
              <w:ind w:left="-57" w:right="-57"/>
              <w:jc w:val="center"/>
              <w:rPr>
                <w:rFonts w:eastAsia="Calibri"/>
                <w:sz w:val="26"/>
                <w:szCs w:val="26"/>
                <w:lang w:val="en-GB"/>
              </w:rPr>
            </w:pPr>
            <w:r w:rsidRPr="00335CA5">
              <w:rPr>
                <w:rFonts w:eastAsia="Calibri"/>
                <w:sz w:val="26"/>
                <w:szCs w:val="26"/>
                <w:lang w:val="en-GB"/>
              </w:rPr>
              <w:t>5</w:t>
            </w:r>
          </w:p>
        </w:tc>
        <w:tc>
          <w:tcPr>
            <w:tcW w:w="4135" w:type="dxa"/>
            <w:vAlign w:val="center"/>
          </w:tcPr>
          <w:p w:rsidR="00DD7E14" w:rsidRPr="00335CA5" w:rsidRDefault="00DD7E14" w:rsidP="00417073">
            <w:pPr>
              <w:spacing w:before="40" w:after="40" w:line="340" w:lineRule="exact"/>
              <w:ind w:left="-57" w:right="-57"/>
              <w:jc w:val="both"/>
              <w:rPr>
                <w:rFonts w:eastAsia="Calibri"/>
                <w:b/>
                <w:sz w:val="26"/>
                <w:szCs w:val="26"/>
              </w:rPr>
            </w:pPr>
            <w:r w:rsidRPr="00335CA5">
              <w:rPr>
                <w:sz w:val="26"/>
                <w:szCs w:val="26"/>
                <w:shd w:val="clear" w:color="auto" w:fill="FFFFFF"/>
                <w:lang w:val="vi-VN"/>
              </w:rPr>
              <w:t>Quyết định số</w:t>
            </w:r>
            <w:r w:rsidRPr="00335CA5">
              <w:rPr>
                <w:rStyle w:val="apple-converted-space"/>
                <w:sz w:val="26"/>
                <w:szCs w:val="26"/>
                <w:shd w:val="clear" w:color="auto" w:fill="FFFFFF"/>
                <w:lang w:val="vi-VN"/>
              </w:rPr>
              <w:t> </w:t>
            </w:r>
            <w:r w:rsidRPr="00335CA5">
              <w:rPr>
                <w:sz w:val="26"/>
                <w:szCs w:val="26"/>
                <w:shd w:val="clear" w:color="auto" w:fill="FFFFFF"/>
                <w:lang w:val="fr-FR"/>
              </w:rPr>
              <w:t>12</w:t>
            </w:r>
            <w:r w:rsidRPr="00335CA5">
              <w:rPr>
                <w:sz w:val="26"/>
                <w:szCs w:val="26"/>
                <w:shd w:val="clear" w:color="auto" w:fill="FFFFFF"/>
                <w:lang w:val="vi-VN"/>
              </w:rPr>
              <w:t>/201</w:t>
            </w:r>
            <w:r w:rsidRPr="00335CA5">
              <w:rPr>
                <w:sz w:val="26"/>
                <w:szCs w:val="26"/>
                <w:shd w:val="clear" w:color="auto" w:fill="FFFFFF"/>
                <w:lang w:val="fr-FR"/>
              </w:rPr>
              <w:t>8</w:t>
            </w:r>
            <w:r w:rsidRPr="00335CA5">
              <w:rPr>
                <w:sz w:val="26"/>
                <w:szCs w:val="26"/>
                <w:shd w:val="clear" w:color="auto" w:fill="FFFFFF"/>
                <w:lang w:val="vi-VN"/>
              </w:rPr>
              <w:t>/QĐ-TTg</w:t>
            </w:r>
            <w:r w:rsidRPr="00335CA5">
              <w:rPr>
                <w:rStyle w:val="apple-converted-space"/>
                <w:sz w:val="26"/>
                <w:szCs w:val="26"/>
                <w:shd w:val="clear" w:color="auto" w:fill="FFFFFF"/>
                <w:lang w:val="vi-VN"/>
              </w:rPr>
              <w:t> </w:t>
            </w:r>
            <w:r w:rsidRPr="00335CA5">
              <w:rPr>
                <w:sz w:val="26"/>
                <w:szCs w:val="26"/>
                <w:shd w:val="clear" w:color="auto" w:fill="FFFFFF"/>
                <w:lang w:val="vi-VN"/>
              </w:rPr>
              <w:t xml:space="preserve">ngày </w:t>
            </w:r>
            <w:r w:rsidRPr="00335CA5">
              <w:rPr>
                <w:sz w:val="26"/>
                <w:szCs w:val="26"/>
                <w:shd w:val="clear" w:color="auto" w:fill="FFFFFF"/>
                <w:lang w:val="fr-FR"/>
              </w:rPr>
              <w:t>06</w:t>
            </w:r>
            <w:r w:rsidRPr="00335CA5">
              <w:rPr>
                <w:sz w:val="26"/>
                <w:szCs w:val="26"/>
                <w:shd w:val="clear" w:color="auto" w:fill="FFFFFF"/>
              </w:rPr>
              <w:t>/</w:t>
            </w:r>
            <w:r w:rsidRPr="00335CA5">
              <w:rPr>
                <w:sz w:val="26"/>
                <w:szCs w:val="26"/>
                <w:shd w:val="clear" w:color="auto" w:fill="FFFFFF"/>
                <w:lang w:val="vi-VN"/>
              </w:rPr>
              <w:t>3</w:t>
            </w:r>
            <w:r w:rsidRPr="00335CA5">
              <w:rPr>
                <w:sz w:val="26"/>
                <w:szCs w:val="26"/>
                <w:shd w:val="clear" w:color="auto" w:fill="FFFFFF"/>
              </w:rPr>
              <w:t>/</w:t>
            </w:r>
            <w:r w:rsidRPr="00335CA5">
              <w:rPr>
                <w:sz w:val="26"/>
                <w:szCs w:val="26"/>
                <w:shd w:val="clear" w:color="auto" w:fill="FFFFFF"/>
                <w:lang w:val="vi-VN"/>
              </w:rPr>
              <w:t>201</w:t>
            </w:r>
            <w:r w:rsidRPr="00335CA5">
              <w:rPr>
                <w:sz w:val="26"/>
                <w:szCs w:val="26"/>
                <w:shd w:val="clear" w:color="auto" w:fill="FFFFFF"/>
                <w:lang w:val="fr-FR"/>
              </w:rPr>
              <w:t>8</w:t>
            </w:r>
            <w:r w:rsidRPr="00335CA5">
              <w:rPr>
                <w:sz w:val="26"/>
                <w:szCs w:val="26"/>
                <w:shd w:val="clear" w:color="auto" w:fill="FFFFFF"/>
                <w:lang w:val="vi-VN"/>
              </w:rPr>
              <w:t xml:space="preserve"> của Thủ tướng Chính phủ </w:t>
            </w:r>
            <w:r w:rsidRPr="00335CA5">
              <w:rPr>
                <w:sz w:val="26"/>
                <w:szCs w:val="26"/>
                <w:shd w:val="clear" w:color="auto" w:fill="FFFFFF"/>
              </w:rPr>
              <w:t>v</w:t>
            </w:r>
            <w:r w:rsidRPr="00335CA5">
              <w:rPr>
                <w:sz w:val="26"/>
                <w:szCs w:val="26"/>
                <w:shd w:val="clear" w:color="auto" w:fill="FFFFFF"/>
                <w:lang w:val="fr-FR"/>
              </w:rPr>
              <w:t>ề tiêu chí lựa chọn, công nhận người có uy tín và chính sách đối với người có uy tín trong đồng bào dân tộc thiểu số</w:t>
            </w:r>
          </w:p>
        </w:tc>
        <w:tc>
          <w:tcPr>
            <w:tcW w:w="1985" w:type="dxa"/>
            <w:shd w:val="clear" w:color="auto" w:fill="auto"/>
            <w:vAlign w:val="center"/>
          </w:tcPr>
          <w:p w:rsidR="00DD7E14" w:rsidRPr="00335CA5" w:rsidRDefault="00DD7E14" w:rsidP="00417073">
            <w:pPr>
              <w:spacing w:before="40" w:after="40" w:line="340" w:lineRule="exact"/>
              <w:ind w:left="-57" w:right="-57"/>
              <w:jc w:val="center"/>
              <w:rPr>
                <w:rFonts w:eastAsia="Calibri"/>
                <w:spacing w:val="-12"/>
                <w:sz w:val="26"/>
                <w:szCs w:val="26"/>
                <w:lang w:val="nl-NL"/>
              </w:rPr>
            </w:pPr>
            <w:r w:rsidRPr="00335CA5">
              <w:rPr>
                <w:sz w:val="26"/>
                <w:szCs w:val="26"/>
                <w:shd w:val="clear" w:color="auto" w:fill="FFFFFF"/>
                <w:lang w:val="fr-FR"/>
              </w:rPr>
              <w:t>12</w:t>
            </w:r>
            <w:r w:rsidRPr="00335CA5">
              <w:rPr>
                <w:sz w:val="26"/>
                <w:szCs w:val="26"/>
                <w:shd w:val="clear" w:color="auto" w:fill="FFFFFF"/>
                <w:lang w:val="vi-VN"/>
              </w:rPr>
              <w:t>/201</w:t>
            </w:r>
            <w:r w:rsidRPr="00335CA5">
              <w:rPr>
                <w:sz w:val="26"/>
                <w:szCs w:val="26"/>
                <w:shd w:val="clear" w:color="auto" w:fill="FFFFFF"/>
                <w:lang w:val="fr-FR"/>
              </w:rPr>
              <w:t>8</w:t>
            </w:r>
            <w:r w:rsidRPr="00335CA5">
              <w:rPr>
                <w:sz w:val="26"/>
                <w:szCs w:val="26"/>
                <w:shd w:val="clear" w:color="auto" w:fill="FFFFFF"/>
                <w:lang w:val="vi-VN"/>
              </w:rPr>
              <w:t>/QĐ-TTg</w:t>
            </w:r>
            <w:r w:rsidRPr="00335CA5">
              <w:rPr>
                <w:rStyle w:val="apple-converted-space"/>
                <w:sz w:val="26"/>
                <w:szCs w:val="26"/>
                <w:shd w:val="clear" w:color="auto" w:fill="FFFFFF"/>
                <w:lang w:val="vi-VN"/>
              </w:rPr>
              <w:t> </w:t>
            </w:r>
            <w:r w:rsidRPr="00335CA5">
              <w:rPr>
                <w:sz w:val="26"/>
                <w:szCs w:val="26"/>
                <w:shd w:val="clear" w:color="auto" w:fill="FFFFFF"/>
                <w:lang w:val="vi-VN"/>
              </w:rPr>
              <w:t xml:space="preserve">ngày </w:t>
            </w:r>
            <w:r w:rsidRPr="00335CA5">
              <w:rPr>
                <w:sz w:val="26"/>
                <w:szCs w:val="26"/>
                <w:shd w:val="clear" w:color="auto" w:fill="FFFFFF"/>
                <w:lang w:val="fr-FR"/>
              </w:rPr>
              <w:t>06</w:t>
            </w:r>
            <w:r w:rsidRPr="00335CA5">
              <w:rPr>
                <w:sz w:val="26"/>
                <w:szCs w:val="26"/>
                <w:shd w:val="clear" w:color="auto" w:fill="FFFFFF"/>
              </w:rPr>
              <w:t>/</w:t>
            </w:r>
            <w:r w:rsidRPr="00335CA5">
              <w:rPr>
                <w:sz w:val="26"/>
                <w:szCs w:val="26"/>
                <w:shd w:val="clear" w:color="auto" w:fill="FFFFFF"/>
                <w:lang w:val="vi-VN"/>
              </w:rPr>
              <w:t>3</w:t>
            </w:r>
            <w:r w:rsidRPr="00335CA5">
              <w:rPr>
                <w:sz w:val="26"/>
                <w:szCs w:val="26"/>
                <w:shd w:val="clear" w:color="auto" w:fill="FFFFFF"/>
              </w:rPr>
              <w:t>/</w:t>
            </w:r>
            <w:r w:rsidRPr="00335CA5">
              <w:rPr>
                <w:sz w:val="26"/>
                <w:szCs w:val="26"/>
                <w:shd w:val="clear" w:color="auto" w:fill="FFFFFF"/>
                <w:lang w:val="vi-VN"/>
              </w:rPr>
              <w:t>201</w:t>
            </w:r>
            <w:r w:rsidRPr="00335CA5">
              <w:rPr>
                <w:sz w:val="26"/>
                <w:szCs w:val="26"/>
                <w:shd w:val="clear" w:color="auto" w:fill="FFFFFF"/>
                <w:lang w:val="fr-FR"/>
              </w:rPr>
              <w:t>8</w:t>
            </w:r>
            <w:r w:rsidRPr="00335CA5">
              <w:rPr>
                <w:sz w:val="26"/>
                <w:szCs w:val="26"/>
                <w:shd w:val="clear" w:color="auto" w:fill="FFFFFF"/>
                <w:lang w:val="vi-VN"/>
              </w:rPr>
              <w:t xml:space="preserve"> của Thủ tướng Chính phủ</w:t>
            </w:r>
          </w:p>
        </w:tc>
        <w:tc>
          <w:tcPr>
            <w:tcW w:w="3864" w:type="dxa"/>
            <w:shd w:val="clear" w:color="auto" w:fill="auto"/>
            <w:vAlign w:val="center"/>
          </w:tcPr>
          <w:p w:rsidR="00DD7E14" w:rsidRPr="00335CA5" w:rsidRDefault="00DD7E14" w:rsidP="0037461A">
            <w:pPr>
              <w:spacing w:before="40" w:after="40" w:line="340" w:lineRule="exact"/>
              <w:ind w:left="-57" w:right="62"/>
              <w:jc w:val="both"/>
              <w:rPr>
                <w:rFonts w:eastAsia="Calibri"/>
                <w:spacing w:val="-2"/>
                <w:sz w:val="26"/>
                <w:szCs w:val="26"/>
                <w:lang w:val="en-GB"/>
              </w:rPr>
            </w:pPr>
            <w:r w:rsidRPr="00335CA5">
              <w:rPr>
                <w:rFonts w:eastAsia="Calibri"/>
                <w:spacing w:val="-2"/>
                <w:sz w:val="26"/>
                <w:szCs w:val="26"/>
                <w:lang w:val="en-GB"/>
              </w:rPr>
              <w:t xml:space="preserve">Hiệu lực từ ngày </w:t>
            </w:r>
            <w:r w:rsidRPr="00335CA5">
              <w:rPr>
                <w:spacing w:val="-2"/>
                <w:sz w:val="26"/>
                <w:szCs w:val="26"/>
                <w:shd w:val="clear" w:color="auto" w:fill="FFFFFF"/>
              </w:rPr>
              <w:t>24 tháng 4 năm 2018</w:t>
            </w:r>
            <w:r w:rsidRPr="00335CA5">
              <w:rPr>
                <w:rFonts w:eastAsia="Calibri"/>
                <w:spacing w:val="-2"/>
                <w:sz w:val="26"/>
                <w:szCs w:val="26"/>
                <w:lang w:val="en-GB"/>
              </w:rPr>
              <w:t xml:space="preserve">, thay thế cho </w:t>
            </w:r>
            <w:r w:rsidRPr="00335CA5">
              <w:rPr>
                <w:spacing w:val="-2"/>
                <w:sz w:val="26"/>
                <w:szCs w:val="26"/>
                <w:shd w:val="clear" w:color="auto" w:fill="FFFFFF"/>
              </w:rPr>
              <w:t>Quyết định số 18/2011/QĐ-TTg ngày 18 tháng 3 năm 2011 của Thủ tướng Chính phủ về chính sách đối với người có uy tín trong đồng bào dân tộc thiểu số; Quyết định số 56/2013/QĐ-TTg ngày 07/10/2013 về việc sửa đổi, bổ sung một số Điều của Quyết định số 18/2011/QĐ-TTg ngày 18/3/2011 của Thủ tướng Chính phủ</w:t>
            </w:r>
          </w:p>
        </w:tc>
      </w:tr>
      <w:tr w:rsidR="00FE67E4"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6</w:t>
            </w:r>
          </w:p>
        </w:tc>
        <w:tc>
          <w:tcPr>
            <w:tcW w:w="4135" w:type="dxa"/>
            <w:vAlign w:val="center"/>
          </w:tcPr>
          <w:p w:rsidR="00FE67E4" w:rsidRPr="00534CDE" w:rsidRDefault="00FE67E4" w:rsidP="00FE67E4">
            <w:pPr>
              <w:spacing w:before="40" w:after="40" w:line="340" w:lineRule="exact"/>
              <w:ind w:left="-57" w:right="-57"/>
              <w:jc w:val="both"/>
              <w:rPr>
                <w:color w:val="FF0000"/>
                <w:sz w:val="26"/>
                <w:szCs w:val="26"/>
                <w:shd w:val="clear" w:color="auto" w:fill="FFFFFF"/>
                <w:lang w:val="vi-VN"/>
              </w:rPr>
            </w:pPr>
            <w:r w:rsidRPr="00534CDE">
              <w:rPr>
                <w:color w:val="FF0000"/>
                <w:sz w:val="26"/>
                <w:szCs w:val="26"/>
              </w:rPr>
              <w:t>Quyết định số 28/2023/QĐ-TTg</w:t>
            </w:r>
            <w:r w:rsidRPr="00534CDE">
              <w:rPr>
                <w:color w:val="FF0000"/>
                <w:sz w:val="26"/>
                <w:szCs w:val="26"/>
              </w:rPr>
              <w:br/>
              <w:t>ngày 23/11/2023 của Thủ tướng Chính phủ về sửa đổi, bổ sung một số điều của</w:t>
            </w:r>
            <w:r w:rsidRPr="00534CDE">
              <w:rPr>
                <w:color w:val="FF0000"/>
                <w:sz w:val="26"/>
                <w:szCs w:val="26"/>
              </w:rPr>
              <w:br/>
              <w:t>Quyết định số 12/2018/QĐ-TTg ngày 06/3/2018 của Thủ tướng Chính phủ về tiêu</w:t>
            </w:r>
            <w:r w:rsidR="00534CDE">
              <w:rPr>
                <w:color w:val="FF0000"/>
                <w:sz w:val="26"/>
                <w:szCs w:val="26"/>
              </w:rPr>
              <w:t xml:space="preserve"> </w:t>
            </w:r>
            <w:r w:rsidRPr="00534CDE">
              <w:rPr>
                <w:color w:val="FF0000"/>
                <w:sz w:val="26"/>
                <w:szCs w:val="26"/>
              </w:rPr>
              <w:t>chí lựa chọn, công nhận người có uy tín và chính sách đối với người có uy tín trong</w:t>
            </w:r>
            <w:r w:rsidR="00534CDE">
              <w:rPr>
                <w:color w:val="FF0000"/>
                <w:sz w:val="26"/>
                <w:szCs w:val="26"/>
              </w:rPr>
              <w:t xml:space="preserve"> </w:t>
            </w:r>
            <w:r w:rsidRPr="00534CDE">
              <w:rPr>
                <w:color w:val="FF0000"/>
                <w:sz w:val="26"/>
                <w:szCs w:val="26"/>
              </w:rPr>
              <w:t>đồng bào dân tộc thiểu số</w:t>
            </w:r>
          </w:p>
        </w:tc>
        <w:tc>
          <w:tcPr>
            <w:tcW w:w="1985" w:type="dxa"/>
            <w:shd w:val="clear" w:color="auto" w:fill="auto"/>
            <w:vAlign w:val="center"/>
          </w:tcPr>
          <w:p w:rsidR="00FE67E4" w:rsidRPr="00534CDE" w:rsidRDefault="00F675E4" w:rsidP="00FE67E4">
            <w:pPr>
              <w:spacing w:before="40" w:after="40" w:line="340" w:lineRule="exact"/>
              <w:ind w:left="-57" w:right="-57"/>
              <w:jc w:val="center"/>
              <w:rPr>
                <w:color w:val="FF0000"/>
                <w:sz w:val="26"/>
                <w:szCs w:val="26"/>
                <w:shd w:val="clear" w:color="auto" w:fill="FFFFFF"/>
                <w:lang w:val="fr-FR"/>
              </w:rPr>
            </w:pPr>
            <w:r w:rsidRPr="00534CDE">
              <w:rPr>
                <w:color w:val="FF0000"/>
                <w:sz w:val="26"/>
                <w:szCs w:val="26"/>
              </w:rPr>
              <w:t>Quyết định số 28/2023/QĐ-TTg</w:t>
            </w:r>
            <w:r w:rsidRPr="00534CDE">
              <w:rPr>
                <w:color w:val="FF0000"/>
                <w:sz w:val="26"/>
                <w:szCs w:val="26"/>
              </w:rPr>
              <w:br/>
              <w:t>ngày 23/11/2023 của Thủ tướng Chính phủ</w:t>
            </w:r>
          </w:p>
        </w:tc>
        <w:tc>
          <w:tcPr>
            <w:tcW w:w="3864" w:type="dxa"/>
            <w:shd w:val="clear" w:color="auto" w:fill="auto"/>
            <w:vAlign w:val="center"/>
          </w:tcPr>
          <w:p w:rsidR="00FE67E4" w:rsidRPr="00534CDE" w:rsidRDefault="004E217A" w:rsidP="00FE67E4">
            <w:pPr>
              <w:spacing w:before="40" w:after="40" w:line="340" w:lineRule="exact"/>
              <w:ind w:left="-57" w:right="62"/>
              <w:jc w:val="both"/>
              <w:rPr>
                <w:rFonts w:eastAsia="Calibri"/>
                <w:color w:val="FF0000"/>
                <w:spacing w:val="-2"/>
                <w:sz w:val="26"/>
                <w:szCs w:val="26"/>
                <w:lang w:val="en-GB"/>
              </w:rPr>
            </w:pPr>
            <w:r w:rsidRPr="00534CDE">
              <w:rPr>
                <w:color w:val="FF0000"/>
                <w:sz w:val="26"/>
                <w:szCs w:val="26"/>
                <w:shd w:val="clear" w:color="auto" w:fill="FFFFFF"/>
              </w:rPr>
              <w:t xml:space="preserve">Hiệu lực từ </w:t>
            </w:r>
            <w:r w:rsidR="00F675E4" w:rsidRPr="00534CDE">
              <w:rPr>
                <w:color w:val="FF0000"/>
                <w:sz w:val="26"/>
                <w:szCs w:val="26"/>
                <w:shd w:val="clear" w:color="auto" w:fill="FFFFFF"/>
              </w:rPr>
              <w:t>ngày 15 tháng 01 năm 2024</w:t>
            </w:r>
            <w:bookmarkStart w:id="1" w:name="_GoBack"/>
            <w:bookmarkEnd w:id="1"/>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7</w:t>
            </w:r>
          </w:p>
        </w:tc>
        <w:tc>
          <w:tcPr>
            <w:tcW w:w="4135" w:type="dxa"/>
            <w:vAlign w:val="center"/>
          </w:tcPr>
          <w:p w:rsidR="00FE67E4" w:rsidRPr="00335CA5" w:rsidRDefault="00FE67E4" w:rsidP="00FE67E4">
            <w:pPr>
              <w:spacing w:before="40" w:after="40" w:line="340" w:lineRule="exact"/>
              <w:ind w:left="-57" w:right="-57"/>
              <w:jc w:val="both"/>
              <w:rPr>
                <w:bCs/>
                <w:sz w:val="26"/>
                <w:szCs w:val="26"/>
                <w:shd w:val="clear" w:color="auto" w:fill="FFFFFF"/>
              </w:rPr>
            </w:pPr>
            <w:r w:rsidRPr="00335CA5">
              <w:rPr>
                <w:sz w:val="26"/>
                <w:szCs w:val="26"/>
                <w:shd w:val="clear" w:color="auto" w:fill="FFFFFF"/>
              </w:rPr>
              <w:t>Thông tư 06/2022</w:t>
            </w:r>
            <w:r w:rsidRPr="00335CA5">
              <w:rPr>
                <w:sz w:val="26"/>
                <w:szCs w:val="26"/>
                <w:shd w:val="clear" w:color="auto" w:fill="FFFFFF"/>
                <w:lang w:val="vi-VN"/>
              </w:rPr>
              <w:t>/</w:t>
            </w:r>
            <w:r w:rsidRPr="00335CA5">
              <w:rPr>
                <w:sz w:val="26"/>
                <w:szCs w:val="26"/>
                <w:shd w:val="clear" w:color="auto" w:fill="FFFFFF"/>
              </w:rPr>
              <w:t>TT</w:t>
            </w:r>
            <w:r w:rsidRPr="00335CA5">
              <w:rPr>
                <w:sz w:val="26"/>
                <w:szCs w:val="26"/>
                <w:shd w:val="clear" w:color="auto" w:fill="FFFFFF"/>
                <w:lang w:val="vi-VN"/>
              </w:rPr>
              <w:t>-UBDT</w:t>
            </w:r>
            <w:r w:rsidRPr="00335CA5">
              <w:rPr>
                <w:sz w:val="26"/>
                <w:szCs w:val="26"/>
                <w:shd w:val="clear" w:color="auto" w:fill="FFFFFF"/>
              </w:rPr>
              <w:t xml:space="preserve"> ngày 30/12/2022 của Uỷ ban Dân tộc về việc quy định chế độ báo cáo công tác dân tộc</w:t>
            </w:r>
          </w:p>
        </w:tc>
        <w:tc>
          <w:tcPr>
            <w:tcW w:w="1985" w:type="dxa"/>
            <w:shd w:val="clear" w:color="auto" w:fill="auto"/>
            <w:vAlign w:val="center"/>
          </w:tcPr>
          <w:p w:rsidR="00FE67E4" w:rsidRPr="00335CA5" w:rsidRDefault="00FE67E4" w:rsidP="00FE67E4">
            <w:pPr>
              <w:spacing w:before="40" w:after="40" w:line="340" w:lineRule="exact"/>
              <w:ind w:left="-57" w:right="-57"/>
              <w:jc w:val="center"/>
              <w:rPr>
                <w:sz w:val="26"/>
                <w:szCs w:val="26"/>
                <w:shd w:val="clear" w:color="auto" w:fill="FFFFFF"/>
                <w:lang w:val="fr-FR"/>
              </w:rPr>
            </w:pPr>
            <w:r w:rsidRPr="00335CA5">
              <w:rPr>
                <w:sz w:val="26"/>
                <w:szCs w:val="26"/>
                <w:shd w:val="clear" w:color="auto" w:fill="FFFFFF"/>
              </w:rPr>
              <w:t>06/2022</w:t>
            </w:r>
            <w:r w:rsidRPr="00335CA5">
              <w:rPr>
                <w:sz w:val="26"/>
                <w:szCs w:val="26"/>
                <w:shd w:val="clear" w:color="auto" w:fill="FFFFFF"/>
                <w:lang w:val="vi-VN"/>
              </w:rPr>
              <w:t>/</w:t>
            </w:r>
            <w:r w:rsidRPr="00335CA5">
              <w:rPr>
                <w:sz w:val="26"/>
                <w:szCs w:val="26"/>
                <w:shd w:val="clear" w:color="auto" w:fill="FFFFFF"/>
              </w:rPr>
              <w:t>TT</w:t>
            </w:r>
            <w:r w:rsidRPr="00335CA5">
              <w:rPr>
                <w:sz w:val="26"/>
                <w:szCs w:val="26"/>
                <w:shd w:val="clear" w:color="auto" w:fill="FFFFFF"/>
                <w:lang w:val="vi-VN"/>
              </w:rPr>
              <w:t>-UBDT</w:t>
            </w:r>
            <w:r w:rsidRPr="00335CA5">
              <w:rPr>
                <w:sz w:val="26"/>
                <w:szCs w:val="26"/>
                <w:shd w:val="clear" w:color="auto" w:fill="FFFFFF"/>
              </w:rPr>
              <w:t xml:space="preserve"> ngày 30/12/2022 của Uỷ ban Dân tộc</w:t>
            </w:r>
          </w:p>
        </w:tc>
        <w:tc>
          <w:tcPr>
            <w:tcW w:w="3864" w:type="dxa"/>
            <w:shd w:val="clear" w:color="auto" w:fill="auto"/>
            <w:vAlign w:val="center"/>
          </w:tcPr>
          <w:p w:rsidR="00FE67E4" w:rsidRPr="00335CA5" w:rsidRDefault="00FE67E4" w:rsidP="00FE67E4">
            <w:pPr>
              <w:spacing w:before="40" w:after="40" w:line="340" w:lineRule="exact"/>
              <w:ind w:right="62"/>
              <w:jc w:val="both"/>
              <w:rPr>
                <w:rFonts w:eastAsia="Calibri"/>
                <w:spacing w:val="-2"/>
                <w:sz w:val="26"/>
                <w:szCs w:val="26"/>
                <w:lang w:val="en-GB"/>
              </w:rPr>
            </w:pPr>
            <w:r w:rsidRPr="00335CA5">
              <w:rPr>
                <w:sz w:val="26"/>
                <w:szCs w:val="26"/>
                <w:shd w:val="clear" w:color="auto" w:fill="FFFFFF"/>
              </w:rPr>
              <w:t>Hiệu lực từ ngày 15 tháng 02 năm 2023 và thay thế Thông tư số 01/2019</w:t>
            </w:r>
            <w:r w:rsidRPr="00335CA5">
              <w:rPr>
                <w:sz w:val="26"/>
                <w:szCs w:val="26"/>
                <w:shd w:val="clear" w:color="auto" w:fill="FFFFFF"/>
                <w:lang w:val="vi-VN"/>
              </w:rPr>
              <w:t>/</w:t>
            </w:r>
            <w:r w:rsidRPr="00335CA5">
              <w:rPr>
                <w:sz w:val="26"/>
                <w:szCs w:val="26"/>
                <w:shd w:val="clear" w:color="auto" w:fill="FFFFFF"/>
              </w:rPr>
              <w:t>TT</w:t>
            </w:r>
            <w:r w:rsidRPr="00335CA5">
              <w:rPr>
                <w:sz w:val="26"/>
                <w:szCs w:val="26"/>
                <w:shd w:val="clear" w:color="auto" w:fill="FFFFFF"/>
                <w:lang w:val="vi-VN"/>
              </w:rPr>
              <w:t>-UBDT</w:t>
            </w:r>
            <w:r w:rsidRPr="00335CA5">
              <w:rPr>
                <w:sz w:val="26"/>
                <w:szCs w:val="26"/>
                <w:shd w:val="clear" w:color="auto" w:fill="FFFFFF"/>
              </w:rPr>
              <w:t xml:space="preserve"> ngày 31/5/2019 của Uỷ ban Dân tộc</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8</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iCs/>
                <w:sz w:val="26"/>
                <w:szCs w:val="26"/>
                <w:shd w:val="clear" w:color="auto" w:fill="FFFFFF"/>
                <w:lang w:val="vi-VN"/>
              </w:rPr>
              <w:t> Quyết định số </w:t>
            </w:r>
            <w:hyperlink r:id="rId7" w:tgtFrame="_blank" w:tooltip="Quyết định 33/2020/QĐ-TTg" w:history="1">
              <w:r w:rsidRPr="00335CA5">
                <w:rPr>
                  <w:rStyle w:val="Hyperlink"/>
                  <w:iCs/>
                  <w:color w:val="auto"/>
                  <w:sz w:val="26"/>
                  <w:szCs w:val="26"/>
                  <w:u w:val="none"/>
                  <w:shd w:val="clear" w:color="auto" w:fill="FFFFFF"/>
                  <w:lang w:val="vi-VN"/>
                </w:rPr>
                <w:t>33/2020/QĐ-TTg</w:t>
              </w:r>
            </w:hyperlink>
            <w:r w:rsidRPr="00335CA5">
              <w:rPr>
                <w:iCs/>
                <w:sz w:val="26"/>
                <w:szCs w:val="26"/>
                <w:shd w:val="clear" w:color="auto" w:fill="FFFFFF"/>
                <w:lang w:val="vi-VN"/>
              </w:rPr>
              <w:t> ngày 12 tháng 11 năm 2020 của Thủ tướng Chính phủ về Tiêu chí phân định vùng đồng bào dân tộc thiểu số và miền núi theo trình độ phát triển giai đoạn 2021-2025</w:t>
            </w:r>
          </w:p>
        </w:tc>
        <w:tc>
          <w:tcPr>
            <w:tcW w:w="1985" w:type="dxa"/>
            <w:shd w:val="clear" w:color="auto" w:fill="auto"/>
            <w:vAlign w:val="center"/>
          </w:tcPr>
          <w:p w:rsidR="00FE67E4" w:rsidRPr="00335CA5" w:rsidRDefault="00FE67E4" w:rsidP="00FE67E4">
            <w:pPr>
              <w:spacing w:before="40" w:after="40" w:line="340" w:lineRule="exact"/>
              <w:ind w:left="-57" w:right="-57"/>
              <w:jc w:val="center"/>
              <w:rPr>
                <w:sz w:val="26"/>
                <w:szCs w:val="26"/>
              </w:rPr>
            </w:pPr>
            <w:hyperlink r:id="rId8" w:tgtFrame="_blank" w:tooltip="Quyết định 33/2020/QĐ-TTg" w:history="1">
              <w:r w:rsidRPr="00335CA5">
                <w:rPr>
                  <w:rStyle w:val="Hyperlink"/>
                  <w:iCs/>
                  <w:color w:val="auto"/>
                  <w:sz w:val="26"/>
                  <w:szCs w:val="26"/>
                  <w:u w:val="none"/>
                  <w:shd w:val="clear" w:color="auto" w:fill="FFFFFF"/>
                  <w:lang w:val="vi-VN"/>
                </w:rPr>
                <w:t>33/2020/QĐ-TTg</w:t>
              </w:r>
            </w:hyperlink>
            <w:r w:rsidRPr="00335CA5">
              <w:rPr>
                <w:iCs/>
                <w:sz w:val="26"/>
                <w:szCs w:val="26"/>
                <w:shd w:val="clear" w:color="auto" w:fill="FFFFFF"/>
                <w:lang w:val="vi-VN"/>
              </w:rPr>
              <w:t xml:space="preserve"> ngày 12 tháng 11 năm 2020 của Thủ tướng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thi hành kể từ ngày 31 tháng 12 năm 2020; thay thế Quyết định số </w:t>
            </w:r>
            <w:hyperlink r:id="rId9" w:tgtFrame="_blank" w:tooltip="Quyết định 50/2016/QĐ-TTg" w:history="1">
              <w:r w:rsidRPr="00335CA5">
                <w:rPr>
                  <w:rStyle w:val="Hyperlink"/>
                  <w:color w:val="auto"/>
                  <w:sz w:val="26"/>
                  <w:szCs w:val="26"/>
                  <w:u w:val="none"/>
                  <w:shd w:val="clear" w:color="auto" w:fill="FFFFFF"/>
                </w:rPr>
                <w:t>50/2016/QĐ-TTg</w:t>
              </w:r>
            </w:hyperlink>
            <w:r w:rsidRPr="00335CA5">
              <w:rPr>
                <w:sz w:val="26"/>
                <w:szCs w:val="26"/>
                <w:shd w:val="clear" w:color="auto" w:fill="FFFFFF"/>
              </w:rPr>
              <w:t> ngày 03 tháng 11 năm 2016 của Thủ tướng Chính phủ về Tiêu chí xác định thôn đặc biệt khó khăn, xã thuộc vùng dân tộc thiểu số và miền núi giai đoạn 2016 - 2020</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p>
        </w:tc>
        <w:tc>
          <w:tcPr>
            <w:tcW w:w="4135" w:type="dxa"/>
            <w:vAlign w:val="center"/>
          </w:tcPr>
          <w:p w:rsidR="00FE67E4" w:rsidRPr="00335CA5" w:rsidRDefault="00FE67E4" w:rsidP="00FE67E4">
            <w:pPr>
              <w:spacing w:before="100" w:beforeAutospacing="1" w:after="100" w:afterAutospacing="1"/>
              <w:jc w:val="both"/>
              <w:outlineLvl w:val="0"/>
              <w:rPr>
                <w:bCs/>
                <w:kern w:val="36"/>
                <w:sz w:val="26"/>
                <w:szCs w:val="26"/>
              </w:rPr>
            </w:pPr>
            <w:r w:rsidRPr="00335CA5">
              <w:rPr>
                <w:bCs/>
                <w:kern w:val="36"/>
                <w:sz w:val="26"/>
                <w:szCs w:val="26"/>
              </w:rPr>
              <w:t xml:space="preserve">Quyết định số 39/2020/QĐ-TTg ngày 31/12/2020 của Thủ tướng Chính phủ về Tiêu chí xác định các dân tộc còn </w:t>
            </w:r>
            <w:r w:rsidRPr="00335CA5">
              <w:rPr>
                <w:bCs/>
                <w:kern w:val="36"/>
                <w:sz w:val="26"/>
                <w:szCs w:val="26"/>
              </w:rPr>
              <w:lastRenderedPageBreak/>
              <w:t>gặp nhiều khó khăn, có khó khăn đặc thù giai đoạn 2021 - 2025</w:t>
            </w:r>
          </w:p>
        </w:tc>
        <w:tc>
          <w:tcPr>
            <w:tcW w:w="1985" w:type="dxa"/>
            <w:shd w:val="clear" w:color="auto" w:fill="auto"/>
            <w:vAlign w:val="center"/>
          </w:tcPr>
          <w:p w:rsidR="00FE67E4" w:rsidRPr="00335CA5" w:rsidRDefault="00FE67E4" w:rsidP="00FE67E4">
            <w:pPr>
              <w:spacing w:before="40" w:after="40" w:line="340" w:lineRule="exact"/>
              <w:ind w:left="-57" w:right="-57"/>
              <w:jc w:val="both"/>
              <w:rPr>
                <w:i/>
                <w:iCs/>
                <w:sz w:val="26"/>
                <w:szCs w:val="26"/>
                <w:shd w:val="clear" w:color="auto" w:fill="FFFFFF"/>
                <w:lang w:val="vi-VN"/>
              </w:rPr>
            </w:pPr>
            <w:r w:rsidRPr="00335CA5">
              <w:rPr>
                <w:bCs/>
                <w:kern w:val="36"/>
                <w:sz w:val="26"/>
                <w:szCs w:val="26"/>
              </w:rPr>
              <w:lastRenderedPageBreak/>
              <w:t xml:space="preserve">39/2020/QĐ-TTg ngày 31/12/2020 </w:t>
            </w:r>
            <w:r w:rsidRPr="00335CA5">
              <w:rPr>
                <w:bCs/>
                <w:kern w:val="36"/>
                <w:sz w:val="26"/>
                <w:szCs w:val="26"/>
              </w:rPr>
              <w:lastRenderedPageBreak/>
              <w:t xml:space="preserve">của Thủ tướng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lastRenderedPageBreak/>
              <w:t>Hiệu lực từ ngày 15/02/2021</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9</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Quyết định số 861/QĐ-TTg ngày 04/6/2021 của Thủ tướng Chính phủ phê duyệt danh sách các xã khu vực III, khu vực II, khu vực I thuộc vùng đồng bào dân tộc thiểu số và miền núi giai đoạn 2021 - 2025</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 xml:space="preserve">861/QĐ-TTg ngày 04/6/2021 của Thủ tướng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bookmarkStart w:id="2" w:name="dieu_4_name"/>
            <w:r w:rsidRPr="00335CA5">
              <w:rPr>
                <w:sz w:val="26"/>
                <w:szCs w:val="26"/>
                <w:shd w:val="clear" w:color="auto" w:fill="FFFFFF"/>
              </w:rPr>
              <w:t>Hiệu lực từ ngày ký ban hành và thay thế các Quyết định số </w:t>
            </w:r>
            <w:bookmarkEnd w:id="2"/>
            <w:r w:rsidRPr="00335CA5">
              <w:rPr>
                <w:sz w:val="26"/>
                <w:szCs w:val="26"/>
              </w:rPr>
              <w:fldChar w:fldCharType="begin"/>
            </w:r>
            <w:r w:rsidRPr="00335CA5">
              <w:rPr>
                <w:sz w:val="26"/>
                <w:szCs w:val="26"/>
              </w:rPr>
              <w:instrText xml:space="preserve"> HYPERLINK "https://thuvienphapluat.vn/van-ban/van-hoa-xa-hoi/quyet-dinh-582-qd-ttg-duyet-danh-sach-thon-dac-biet-kho-khan-mien-nui-2016-2020-2017-348296.aspx" \o "Quyết định 582/QĐ-TTg" \t "_blank" </w:instrText>
            </w:r>
            <w:r w:rsidRPr="00335CA5">
              <w:rPr>
                <w:sz w:val="26"/>
                <w:szCs w:val="26"/>
              </w:rPr>
              <w:fldChar w:fldCharType="separate"/>
            </w:r>
            <w:r w:rsidRPr="00335CA5">
              <w:rPr>
                <w:rStyle w:val="Hyperlink"/>
                <w:color w:val="auto"/>
                <w:sz w:val="26"/>
                <w:szCs w:val="26"/>
                <w:u w:val="none"/>
                <w:shd w:val="clear" w:color="auto" w:fill="FFFFFF"/>
              </w:rPr>
              <w:t>582/QĐ-TTg</w:t>
            </w:r>
            <w:r w:rsidRPr="00335CA5">
              <w:rPr>
                <w:sz w:val="26"/>
                <w:szCs w:val="26"/>
              </w:rPr>
              <w:fldChar w:fldCharType="end"/>
            </w:r>
            <w:r w:rsidRPr="00335CA5">
              <w:rPr>
                <w:sz w:val="26"/>
                <w:szCs w:val="26"/>
                <w:shd w:val="clear" w:color="auto" w:fill="FFFFFF"/>
              </w:rPr>
              <w:t> ngày 28 tháng 4 năm 2017, Quyết định số </w:t>
            </w:r>
            <w:hyperlink r:id="rId10" w:tgtFrame="_blank" w:tooltip="Quyết định 103/QĐ-TTg" w:history="1">
              <w:r w:rsidRPr="00335CA5">
                <w:rPr>
                  <w:rStyle w:val="Hyperlink"/>
                  <w:color w:val="auto"/>
                  <w:sz w:val="26"/>
                  <w:szCs w:val="26"/>
                  <w:u w:val="none"/>
                  <w:shd w:val="clear" w:color="auto" w:fill="FFFFFF"/>
                </w:rPr>
                <w:t>103/QĐ-TTg</w:t>
              </w:r>
            </w:hyperlink>
            <w:r w:rsidRPr="00335CA5">
              <w:rPr>
                <w:sz w:val="26"/>
                <w:szCs w:val="26"/>
                <w:shd w:val="clear" w:color="auto" w:fill="FFFFFF"/>
              </w:rPr>
              <w:t> ngày 22 tháng 01 năm 2019 của Thủ tướng Chính phủ về phê duyệt danh sách thôn đặc biệt khó khăn, xã khu vực III, khu vực II, khu vực I thuộc vùng dân tộc thiểu số và miền núi giai đoạn 2016 - 2020 và Quyết định số </w:t>
            </w:r>
            <w:hyperlink r:id="rId11" w:tgtFrame="_blank" w:tooltip="Quyết định 72/QĐ-TTg" w:history="1">
              <w:r w:rsidRPr="00335CA5">
                <w:rPr>
                  <w:rStyle w:val="Hyperlink"/>
                  <w:color w:val="auto"/>
                  <w:sz w:val="26"/>
                  <w:szCs w:val="26"/>
                  <w:u w:val="none"/>
                  <w:shd w:val="clear" w:color="auto" w:fill="FFFFFF"/>
                </w:rPr>
                <w:t>72/QĐ-TTg</w:t>
              </w:r>
            </w:hyperlink>
            <w:r w:rsidRPr="00335CA5">
              <w:rPr>
                <w:sz w:val="26"/>
                <w:szCs w:val="26"/>
                <w:shd w:val="clear" w:color="auto" w:fill="FFFFFF"/>
              </w:rPr>
              <w:t xml:space="preserve"> ngày 16 tháng 01 năm 2021 của Thủ tướng Chính phủ về việc các xã, thôn trên địa bàn vùng dân tộc thiểu số và miền núi được tiếp tục thụ hưởng các chính sách an sinh xã hội </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10</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Quyết định số 612/QĐ-UBDT ngày 16/9/2021 của Bộ trưởng, Chủ nhiệm Ủy ban Dân tộc phê duyệt danh sách thôn đặc biệt khó khăn vùng đồng bào dân tộc thiểu số và miền núi giai đoạn 2021 - 2025</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612/QĐ-UBDT ngày 16/9/2021 của Bộ trưởng, Chủ nhiệm Ủy ban Dân tộc</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ký ban hành và thay thế Quyết định số </w:t>
            </w:r>
            <w:hyperlink r:id="rId12" w:tgtFrame="_blank" w:tooltip="Quyết định 433/QĐ-UBDT" w:history="1">
              <w:r w:rsidRPr="00335CA5">
                <w:rPr>
                  <w:rStyle w:val="Hyperlink"/>
                  <w:color w:val="auto"/>
                  <w:sz w:val="26"/>
                  <w:szCs w:val="26"/>
                  <w:u w:val="none"/>
                  <w:shd w:val="clear" w:color="auto" w:fill="FFFFFF"/>
                </w:rPr>
                <w:t>433/QĐ-UBDT</w:t>
              </w:r>
            </w:hyperlink>
            <w:r w:rsidRPr="00335CA5">
              <w:rPr>
                <w:sz w:val="26"/>
                <w:szCs w:val="26"/>
                <w:shd w:val="clear" w:color="auto" w:fill="FFFFFF"/>
              </w:rPr>
              <w:t> ngày 18 tháng 6 năm 2021 của Bộ trưởng, Chủ nhiệm Ủy ban Dân tộc về Phê duyệt danh sách thôn đặc biệt khó khăn vùng đồng bào dân tộc thiểu số và miền núi giai đoạn 2021-2025.</w:t>
            </w:r>
          </w:p>
        </w:tc>
      </w:tr>
      <w:tr w:rsidR="00335CA5" w:rsidRPr="00335CA5" w:rsidTr="009C0FFE">
        <w:trPr>
          <w:trHeight w:val="2888"/>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11</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Quyết định số 1227/QĐ-TTg ngày 14/7/2021 của Thủ tướng Chính phủ về việc phê duyệt danh sách các dân tộc còn gặp nhiều khó khăn, có khó khăn đặc thù giai đoạn 2021-2025</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 xml:space="preserve">1227/QĐ-TTg ngày 14/7/2021 của Thủ tướng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ký ban hành</w:t>
            </w:r>
          </w:p>
        </w:tc>
      </w:tr>
      <w:tr w:rsidR="00335CA5" w:rsidRPr="00335CA5" w:rsidTr="005D1C78">
        <w:trPr>
          <w:trHeight w:val="1970"/>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12</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Nghị quyết số 88/2019/QH14 ngày 18/11/2019 của Quốc hội phê duyệt Đề án tổng thể phát triển kinh tế - xã hội vùng đồng bào dân tộc thiểu số và miền núi giai đoạn 2021 - 2030;</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 xml:space="preserve">88/2019/QH14 ngày 18/11/2019 của Quốc hội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lastRenderedPageBreak/>
              <w:t>13</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rStyle w:val="Emphasis"/>
                <w:i w:val="0"/>
                <w:sz w:val="26"/>
                <w:szCs w:val="26"/>
                <w:shd w:val="clear" w:color="auto" w:fill="FFFFFF"/>
              </w:rPr>
              <w:t>Nghị quyết số 12/NQ-CP ngày 15 tháng 02 năm 2020 của Chính phủ về triển khai thực hiện Nghị quyết số 88/2019/QH14 ngày 18 tháng 11 năm 2019 của Quốc hội về phê duyệt Đề án tổng thể phát triển kinh tế - xã hội vùng đồng bào dân tộc thiểu số và miền núi giai đoạn 2021- 2030</w:t>
            </w:r>
            <w:r w:rsidRPr="00335CA5">
              <w:rPr>
                <w:rStyle w:val="Emphasis"/>
                <w:sz w:val="26"/>
                <w:szCs w:val="26"/>
                <w:shd w:val="clear" w:color="auto" w:fill="FFFFFF"/>
              </w:rPr>
              <w:t>;</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rStyle w:val="Emphasis"/>
                <w:i w:val="0"/>
                <w:sz w:val="26"/>
                <w:szCs w:val="26"/>
                <w:shd w:val="clear" w:color="auto" w:fill="FFFFFF"/>
              </w:rPr>
              <w:t xml:space="preserve">12/NQ-CP ngày 15/02/2020 của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14</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Nghị quyết số 120/2020/QH14 ngày 19/6/2020 của Quốc hội phê duyệt chủ trương đầu tư CTr mục tiêu quốc gia phát triển kinh tế - xã hội vùng đồng bào DTTS và miền núi giai đoạn 2021 - 2030</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 xml:space="preserve">120/2020/QH14 ngày 19/6/2020 của Quốc hội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ký ban hành</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15</w:t>
            </w:r>
          </w:p>
        </w:tc>
        <w:tc>
          <w:tcPr>
            <w:tcW w:w="4135" w:type="dxa"/>
            <w:vAlign w:val="center"/>
          </w:tcPr>
          <w:p w:rsidR="00FE67E4" w:rsidRPr="00335CA5" w:rsidRDefault="00FE67E4" w:rsidP="00FE67E4">
            <w:pPr>
              <w:spacing w:before="40" w:after="40" w:line="340" w:lineRule="exact"/>
              <w:ind w:left="-57" w:right="-57"/>
              <w:jc w:val="both"/>
              <w:rPr>
                <w:sz w:val="26"/>
                <w:szCs w:val="26"/>
              </w:rPr>
            </w:pPr>
            <w:hyperlink r:id="rId13" w:history="1">
              <w:r w:rsidRPr="00335CA5">
                <w:rPr>
                  <w:rStyle w:val="Hyperlink"/>
                  <w:bCs/>
                  <w:color w:val="auto"/>
                  <w:sz w:val="26"/>
                  <w:szCs w:val="26"/>
                  <w:u w:val="none"/>
                  <w:shd w:val="clear" w:color="auto" w:fill="FFFFFF"/>
                </w:rPr>
                <w:t>Quyết định số 1409/QĐ-TTg ngày 15/9/2020 của Thủ tướng Chính phủ ban hành kế hoạch triển khai Nghị quyết số 120/2020/QH14 ngày 19/6/2020 của Quốc hội về phê duyệt chủ trương đầu tư Chương trình mục tiêu quốc gia phát triển kinh tế - xã hội vùng đồng</w:t>
              </w:r>
            </w:hyperlink>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1409/QĐ-TTg ngày 15/9/2020 của Thủ tướng Chính ph</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16</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 xml:space="preserve">Quyết định số 1719/QĐ-TTg ngày 14/10/2021 của Thủ tướng Chính phủ về việc </w:t>
            </w:r>
            <w:r w:rsidRPr="00335CA5">
              <w:rPr>
                <w:rStyle w:val="Strong"/>
                <w:b w:val="0"/>
                <w:sz w:val="26"/>
                <w:szCs w:val="26"/>
                <w:shd w:val="clear" w:color="auto" w:fill="FFFFFF"/>
              </w:rPr>
              <w:t>Phê duyệt Chương trình mục tiêu quốc gia phát triển kinh tế - xã hội vùng đồng bào dân tộc thiểu số và miền núi giai đoạn 2021 - 2030, giai đoạn I: từ năm 2021 đến năm 2025</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sz w:val="26"/>
                <w:szCs w:val="26"/>
              </w:rPr>
              <w:t xml:space="preserve">1719/QĐ-TTg ngày 14/10/2021 của Thủ tướng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ký ban hành</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17</w:t>
            </w:r>
          </w:p>
        </w:tc>
        <w:tc>
          <w:tcPr>
            <w:tcW w:w="4135" w:type="dxa"/>
            <w:vAlign w:val="center"/>
          </w:tcPr>
          <w:p w:rsidR="00FE67E4" w:rsidRPr="00335CA5" w:rsidRDefault="00FE67E4" w:rsidP="00FE67E4">
            <w:pPr>
              <w:spacing w:before="40" w:after="40" w:line="340" w:lineRule="exact"/>
              <w:ind w:left="-57" w:right="-57"/>
              <w:jc w:val="both"/>
              <w:rPr>
                <w:sz w:val="26"/>
                <w:szCs w:val="26"/>
              </w:rPr>
            </w:pPr>
            <w:r w:rsidRPr="00335CA5">
              <w:rPr>
                <w:iCs/>
                <w:sz w:val="26"/>
                <w:szCs w:val="26"/>
                <w:shd w:val="clear" w:color="auto" w:fill="FFFFFF"/>
                <w:lang w:val="vi-VN"/>
              </w:rPr>
              <w:t>Nghị định số 24/2014/NĐ-CP ngày 04 tháng 4 năm 2014 của Chính phủ quy định tổ chức các cơ quan chuyên môn thuộc Ủy ban nhân dân tỉnh, thành phố trực thuộc trung ương</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iCs/>
                <w:sz w:val="26"/>
                <w:szCs w:val="26"/>
                <w:shd w:val="clear" w:color="auto" w:fill="FFFFFF"/>
                <w:lang w:val="vi-VN"/>
              </w:rPr>
              <w:t xml:space="preserve">24/2014/NĐ-CP ngày 04 tháng 4 năm 2014 của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rPr>
              <w:t xml:space="preserve">Hiệu lực thi hành kể từ ngày 20/5/2014 2014, thay thế Nghị định số 13/2008/NĐ-CP ngày 04 tháng 02 năm 2008 của Chính phủ quy định tổ chức các cơ quan chuyên môn thuộc Ủy ban nhân dân tỉnh, thành phố trực thuộc Trung ương và Nghị định số 16/2009/NĐ-CP ngày 16 tháng 02 năm 2009 của Chính phủ sửa đổi, bổ sung Khoản 2 Điều 8 của Nghị định số 13/2008/NĐ-CP ngày 04 tháng 02 năm 2008 của Chính phủ quy định tổ chức các cơ quan </w:t>
            </w:r>
            <w:r w:rsidRPr="00335CA5">
              <w:rPr>
                <w:sz w:val="26"/>
                <w:szCs w:val="26"/>
              </w:rPr>
              <w:lastRenderedPageBreak/>
              <w:t>chuyên môn thuộc Ủy ban nhân dân tỉnh, thành phố trực thuộc Trung ương.</w:t>
            </w:r>
          </w:p>
        </w:tc>
      </w:tr>
      <w:tr w:rsidR="00335CA5" w:rsidRPr="00335CA5" w:rsidTr="00F9186F">
        <w:trPr>
          <w:trHeight w:val="186"/>
          <w:jc w:val="center"/>
        </w:trPr>
        <w:tc>
          <w:tcPr>
            <w:tcW w:w="521" w:type="dxa"/>
            <w:vAlign w:val="center"/>
          </w:tcPr>
          <w:p w:rsidR="00FE67E4" w:rsidRPr="00335CA5" w:rsidRDefault="00FE67E4" w:rsidP="00FE67E4">
            <w:pPr>
              <w:rPr>
                <w:rFonts w:eastAsia="Calibri"/>
                <w:sz w:val="26"/>
                <w:szCs w:val="26"/>
              </w:rPr>
            </w:pPr>
            <w:r w:rsidRPr="00335CA5">
              <w:rPr>
                <w:rFonts w:eastAsia="Calibri"/>
                <w:sz w:val="26"/>
                <w:szCs w:val="26"/>
              </w:rPr>
              <w:lastRenderedPageBreak/>
              <w:t>18</w:t>
            </w:r>
          </w:p>
        </w:tc>
        <w:tc>
          <w:tcPr>
            <w:tcW w:w="4135" w:type="dxa"/>
            <w:vAlign w:val="center"/>
          </w:tcPr>
          <w:p w:rsidR="00FE67E4" w:rsidRPr="00335CA5" w:rsidRDefault="00FE67E4" w:rsidP="00FE67E4">
            <w:pPr>
              <w:spacing w:before="40" w:after="40" w:line="340" w:lineRule="exact"/>
              <w:ind w:left="-57" w:right="-57"/>
              <w:jc w:val="both"/>
              <w:rPr>
                <w:iCs/>
                <w:sz w:val="26"/>
                <w:szCs w:val="26"/>
                <w:shd w:val="clear" w:color="auto" w:fill="FFFFFF"/>
                <w:lang w:val="vi-VN"/>
              </w:rPr>
            </w:pPr>
            <w:r w:rsidRPr="00335CA5">
              <w:rPr>
                <w:iCs/>
                <w:sz w:val="26"/>
                <w:szCs w:val="26"/>
                <w:shd w:val="clear" w:color="auto" w:fill="FFFFFF"/>
              </w:rPr>
              <w:t>Thông tư liên tịch số 07/2014/TTLT-UBDT-BNV ngày 22/12/2014 của Bộ trưởng Bộ Nội vụ – Bộ trưởng, Chủ nhiệm Ủy ban Dân tộc hướng dẫn chức năng, nhiệm vụ, quyền hạn và cơ cấu tổ chức của cơ quan chuyên môn về công tác dân tộc thuộc Ủy ban nhân dân cấp tỉnh, cấp huyện</w:t>
            </w:r>
          </w:p>
        </w:tc>
        <w:tc>
          <w:tcPr>
            <w:tcW w:w="1985" w:type="dxa"/>
            <w:shd w:val="clear" w:color="auto" w:fill="auto"/>
            <w:vAlign w:val="center"/>
          </w:tcPr>
          <w:p w:rsidR="00FE67E4" w:rsidRPr="00335CA5" w:rsidRDefault="00FE67E4" w:rsidP="00FE67E4">
            <w:pPr>
              <w:spacing w:before="40" w:after="40" w:line="340" w:lineRule="exact"/>
              <w:ind w:left="-57" w:right="-57"/>
              <w:jc w:val="both"/>
              <w:rPr>
                <w:sz w:val="26"/>
                <w:szCs w:val="26"/>
              </w:rPr>
            </w:pPr>
            <w:r w:rsidRPr="00335CA5">
              <w:rPr>
                <w:iCs/>
                <w:sz w:val="26"/>
                <w:szCs w:val="26"/>
                <w:shd w:val="clear" w:color="auto" w:fill="FFFFFF"/>
              </w:rPr>
              <w:t>07/2014/TTLT-UBDT-BNV ngày 22/12/2014 của Bộ trưởng Bộ Nội vụ – Bộ trưởng, Chủ nhiệm Ủy ban Dân tộc</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kể từ ngày 15/02/2015 và thay thế Thông tư liên tịch số 04/2010/TTLT-UBDT-BNV ngày 17 tháng 9 năm 2010 của Ủy ban Dân tộc và Bộ Nội vụ hướng dẫn chức năng, nhiệm vụ, quyền hạn và cơ cấu tổ chức cơ quan chuyên môn giúp Ủy ban nhân dân quản lý nhà nước về công tác dân tộc cấp tỉnh, huyện.</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19</w:t>
            </w:r>
          </w:p>
        </w:tc>
        <w:tc>
          <w:tcPr>
            <w:tcW w:w="4135" w:type="dxa"/>
            <w:vAlign w:val="center"/>
          </w:tcPr>
          <w:p w:rsidR="00FE67E4" w:rsidRPr="00335CA5" w:rsidRDefault="00FE67E4" w:rsidP="00FE67E4">
            <w:pPr>
              <w:spacing w:before="40" w:after="40" w:line="340" w:lineRule="exact"/>
              <w:ind w:left="-57" w:right="-57"/>
              <w:jc w:val="both"/>
              <w:rPr>
                <w:iCs/>
                <w:sz w:val="26"/>
                <w:szCs w:val="26"/>
                <w:shd w:val="clear" w:color="auto" w:fill="FFFFFF"/>
                <w:lang w:val="vi-VN"/>
              </w:rPr>
            </w:pPr>
            <w:r w:rsidRPr="00335CA5">
              <w:rPr>
                <w:iCs/>
                <w:sz w:val="26"/>
                <w:szCs w:val="26"/>
                <w:shd w:val="clear" w:color="auto" w:fill="FFFFFF"/>
                <w:lang w:val="vi-VN"/>
              </w:rPr>
              <w:t xml:space="preserve">Nghị định số </w:t>
            </w:r>
            <w:r w:rsidRPr="00335CA5">
              <w:rPr>
                <w:iCs/>
                <w:sz w:val="26"/>
                <w:szCs w:val="26"/>
                <w:shd w:val="clear" w:color="auto" w:fill="FFFFFF"/>
              </w:rPr>
              <w:t xml:space="preserve">107/2020/NĐ-CP ngày 14/8/2020 của Chính phủ về việc sửa đổi, bổ sung mốt số điều của Nghị định số </w:t>
            </w:r>
            <w:r w:rsidRPr="00335CA5">
              <w:rPr>
                <w:iCs/>
                <w:sz w:val="26"/>
                <w:szCs w:val="26"/>
                <w:shd w:val="clear" w:color="auto" w:fill="FFFFFF"/>
                <w:lang w:val="vi-VN"/>
              </w:rPr>
              <w:t>24/2014/NĐ-CP ngày 04 tháng 4 năm 2014 của Chính phủ quy định tổ chức các cơ quan chuyên môn thuộc Ủy ban nhân dân tỉnh, thành phố trực thuộc trung ương</w:t>
            </w:r>
          </w:p>
        </w:tc>
        <w:tc>
          <w:tcPr>
            <w:tcW w:w="1985" w:type="dxa"/>
            <w:shd w:val="clear" w:color="auto" w:fill="auto"/>
            <w:vAlign w:val="center"/>
          </w:tcPr>
          <w:p w:rsidR="00FE67E4" w:rsidRPr="00335CA5" w:rsidRDefault="00FE67E4" w:rsidP="00FE67E4">
            <w:pPr>
              <w:spacing w:before="40" w:after="40" w:line="340" w:lineRule="exact"/>
              <w:ind w:left="-57" w:right="-57"/>
              <w:jc w:val="center"/>
              <w:rPr>
                <w:sz w:val="26"/>
                <w:szCs w:val="26"/>
              </w:rPr>
            </w:pPr>
            <w:r w:rsidRPr="00335CA5">
              <w:rPr>
                <w:iCs/>
                <w:sz w:val="26"/>
                <w:szCs w:val="26"/>
                <w:shd w:val="clear" w:color="auto" w:fill="FFFFFF"/>
              </w:rPr>
              <w:t xml:space="preserve">107/2020/NĐ-CP ngày 14/8/2020 của Chính phủ </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Hiệu lực từ ngày 25/11/2020</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20</w:t>
            </w:r>
          </w:p>
        </w:tc>
        <w:tc>
          <w:tcPr>
            <w:tcW w:w="4135" w:type="dxa"/>
            <w:vAlign w:val="center"/>
          </w:tcPr>
          <w:p w:rsidR="00FE67E4" w:rsidRPr="00335CA5" w:rsidRDefault="00FE67E4" w:rsidP="00FE67E4">
            <w:pPr>
              <w:spacing w:before="40" w:after="40" w:line="340" w:lineRule="exact"/>
              <w:ind w:left="-57" w:right="-57"/>
              <w:jc w:val="both"/>
              <w:rPr>
                <w:iCs/>
                <w:sz w:val="26"/>
                <w:szCs w:val="26"/>
                <w:shd w:val="clear" w:color="auto" w:fill="FFFFFF"/>
              </w:rPr>
            </w:pPr>
            <w:r w:rsidRPr="00335CA5">
              <w:rPr>
                <w:iCs/>
                <w:sz w:val="26"/>
                <w:szCs w:val="26"/>
                <w:shd w:val="clear" w:color="auto" w:fill="FFFFFF"/>
              </w:rPr>
              <w:t xml:space="preserve">Thông tư 01/2021/TT-UBDT ngày 01/11/2021 </w:t>
            </w:r>
            <w:r w:rsidR="00335CA5" w:rsidRPr="00335CA5">
              <w:rPr>
                <w:iCs/>
                <w:sz w:val="26"/>
                <w:szCs w:val="26"/>
                <w:shd w:val="clear" w:color="auto" w:fill="FFFFFF"/>
              </w:rPr>
              <w:t xml:space="preserve">của Ủy ban Dân tộc </w:t>
            </w:r>
            <w:r w:rsidRPr="00335CA5">
              <w:rPr>
                <w:iCs/>
                <w:sz w:val="26"/>
                <w:szCs w:val="26"/>
                <w:shd w:val="clear" w:color="auto" w:fill="FFFFFF"/>
              </w:rPr>
              <w:t>về hướng dẫn chức năng, nhiệm vụ, quyền hạn của cơ quan chuyên môn về công tác dân tộc thuộc UBND cấp tỉnh, cấp huyện</w:t>
            </w:r>
          </w:p>
        </w:tc>
        <w:tc>
          <w:tcPr>
            <w:tcW w:w="1985" w:type="dxa"/>
            <w:shd w:val="clear" w:color="auto" w:fill="auto"/>
            <w:vAlign w:val="center"/>
          </w:tcPr>
          <w:p w:rsidR="00FE67E4" w:rsidRPr="00335CA5" w:rsidRDefault="00335CA5" w:rsidP="00FE67E4">
            <w:pPr>
              <w:spacing w:before="40" w:after="40" w:line="340" w:lineRule="exact"/>
              <w:ind w:left="-57" w:right="-57"/>
              <w:jc w:val="center"/>
              <w:rPr>
                <w:sz w:val="26"/>
                <w:szCs w:val="26"/>
              </w:rPr>
            </w:pPr>
            <w:r w:rsidRPr="00335CA5">
              <w:rPr>
                <w:iCs/>
                <w:sz w:val="26"/>
                <w:szCs w:val="26"/>
                <w:shd w:val="clear" w:color="auto" w:fill="FFFFFF"/>
              </w:rPr>
              <w:t>Thông tư 01/2021/TT-UBDT ngày 01/11/2021</w:t>
            </w:r>
            <w:r w:rsidRPr="00335CA5">
              <w:rPr>
                <w:iCs/>
                <w:sz w:val="26"/>
                <w:szCs w:val="26"/>
                <w:shd w:val="clear" w:color="auto" w:fill="FFFFFF"/>
              </w:rPr>
              <w:t xml:space="preserve"> của Ủy ban Dân tộc</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21</w:t>
            </w:r>
          </w:p>
        </w:tc>
        <w:tc>
          <w:tcPr>
            <w:tcW w:w="4135" w:type="dxa"/>
            <w:vAlign w:val="center"/>
          </w:tcPr>
          <w:p w:rsidR="00FE67E4" w:rsidRPr="00335CA5" w:rsidRDefault="004E217A" w:rsidP="00FE67E4">
            <w:pPr>
              <w:spacing w:before="40" w:after="40" w:line="340" w:lineRule="exact"/>
              <w:ind w:left="-57" w:right="-57"/>
              <w:jc w:val="both"/>
              <w:rPr>
                <w:sz w:val="26"/>
                <w:szCs w:val="26"/>
              </w:rPr>
            </w:pPr>
            <w:r w:rsidRPr="00335CA5">
              <w:rPr>
                <w:sz w:val="26"/>
                <w:szCs w:val="26"/>
              </w:rPr>
              <w:t>Quyết định số 47/2023/QĐ-UBND ngày 25/12/2023 của UBND tỉnh Khánh Hòa quy định chức năng, nhiệm vụ, quyền hạn của Ban Dân tộc</w:t>
            </w:r>
          </w:p>
        </w:tc>
        <w:tc>
          <w:tcPr>
            <w:tcW w:w="1985" w:type="dxa"/>
            <w:shd w:val="clear" w:color="auto" w:fill="auto"/>
            <w:vAlign w:val="center"/>
          </w:tcPr>
          <w:p w:rsidR="00FE67E4" w:rsidRPr="00335CA5" w:rsidRDefault="00335CA5" w:rsidP="00FE67E4">
            <w:pPr>
              <w:spacing w:before="40" w:after="40" w:line="340" w:lineRule="exact"/>
              <w:ind w:left="-57" w:right="-57"/>
              <w:jc w:val="center"/>
              <w:rPr>
                <w:sz w:val="26"/>
                <w:szCs w:val="26"/>
                <w:shd w:val="clear" w:color="auto" w:fill="FFFFFF"/>
              </w:rPr>
            </w:pPr>
            <w:r w:rsidRPr="00335CA5">
              <w:rPr>
                <w:sz w:val="26"/>
                <w:szCs w:val="26"/>
              </w:rPr>
              <w:t>Quyết định số 47/2023/QĐ-UBND ngày 25/12/2023 của UBND tỉnh</w:t>
            </w:r>
          </w:p>
        </w:tc>
        <w:tc>
          <w:tcPr>
            <w:tcW w:w="3864" w:type="dxa"/>
            <w:shd w:val="clear" w:color="auto" w:fill="auto"/>
            <w:vAlign w:val="center"/>
          </w:tcPr>
          <w:p w:rsidR="00FE67E4" w:rsidRPr="00335CA5" w:rsidRDefault="00FE67E4" w:rsidP="00FE67E4">
            <w:pPr>
              <w:spacing w:before="40" w:after="40" w:line="340" w:lineRule="exact"/>
              <w:ind w:right="62"/>
              <w:jc w:val="both"/>
              <w:rPr>
                <w:sz w:val="26"/>
                <w:szCs w:val="26"/>
                <w:shd w:val="clear" w:color="auto" w:fill="FFFFFF"/>
              </w:rPr>
            </w:pPr>
            <w:r w:rsidRPr="00335CA5">
              <w:rPr>
                <w:sz w:val="26"/>
                <w:szCs w:val="26"/>
                <w:shd w:val="clear" w:color="auto" w:fill="FFFFFF"/>
              </w:rPr>
              <w:t xml:space="preserve"> Hiệu lực kể từ ngày ký </w:t>
            </w:r>
          </w:p>
        </w:tc>
      </w:tr>
      <w:tr w:rsidR="00335CA5" w:rsidRPr="00335CA5" w:rsidTr="00F9186F">
        <w:trPr>
          <w:trHeight w:val="186"/>
          <w:jc w:val="center"/>
        </w:trPr>
        <w:tc>
          <w:tcPr>
            <w:tcW w:w="521" w:type="dxa"/>
            <w:vAlign w:val="center"/>
          </w:tcPr>
          <w:p w:rsidR="00FE67E4" w:rsidRPr="00335CA5" w:rsidRDefault="00FE67E4" w:rsidP="00FE67E4">
            <w:pPr>
              <w:spacing w:before="40" w:after="40" w:line="340" w:lineRule="exact"/>
              <w:ind w:left="-57" w:right="-57"/>
              <w:jc w:val="center"/>
              <w:rPr>
                <w:rFonts w:eastAsia="Calibri"/>
                <w:sz w:val="26"/>
                <w:szCs w:val="26"/>
                <w:lang w:val="en-GB"/>
              </w:rPr>
            </w:pPr>
            <w:r w:rsidRPr="00335CA5">
              <w:rPr>
                <w:rFonts w:eastAsia="Calibri"/>
                <w:sz w:val="26"/>
                <w:szCs w:val="26"/>
                <w:lang w:val="en-GB"/>
              </w:rPr>
              <w:t>22</w:t>
            </w:r>
          </w:p>
        </w:tc>
        <w:tc>
          <w:tcPr>
            <w:tcW w:w="4135" w:type="dxa"/>
            <w:vAlign w:val="center"/>
          </w:tcPr>
          <w:p w:rsidR="00FE67E4" w:rsidRPr="00335CA5" w:rsidRDefault="00FE67E4" w:rsidP="00FE67E4">
            <w:pPr>
              <w:jc w:val="both"/>
              <w:rPr>
                <w:sz w:val="26"/>
                <w:szCs w:val="26"/>
              </w:rPr>
            </w:pPr>
            <w:r w:rsidRPr="00335CA5">
              <w:rPr>
                <w:sz w:val="26"/>
                <w:szCs w:val="26"/>
              </w:rPr>
              <w:t>Thông tư số 01/2023/TT-UBDT ngày 20/7/2023 của Ủy ban Dân tộc về việc Hướng dẫn về vị trí việc làm công chức nghiệp vụ chuyên ngành công tác dân tộc trong cơ quan, tổ chức thuộc ngành, lĩnh vực công tác dân tộc</w:t>
            </w:r>
          </w:p>
        </w:tc>
        <w:tc>
          <w:tcPr>
            <w:tcW w:w="1985" w:type="dxa"/>
            <w:shd w:val="clear" w:color="auto" w:fill="auto"/>
            <w:vAlign w:val="center"/>
          </w:tcPr>
          <w:p w:rsidR="00FE67E4" w:rsidRPr="00335CA5" w:rsidRDefault="00FE67E4" w:rsidP="00FE67E4">
            <w:pPr>
              <w:jc w:val="center"/>
              <w:rPr>
                <w:sz w:val="26"/>
                <w:szCs w:val="26"/>
              </w:rPr>
            </w:pPr>
            <w:r w:rsidRPr="00335CA5">
              <w:rPr>
                <w:sz w:val="26"/>
                <w:szCs w:val="26"/>
              </w:rPr>
              <w:t>01/2023/TT-UBDT ngày 20/7/2023 của Ủy ban Dân tộc</w:t>
            </w:r>
          </w:p>
        </w:tc>
        <w:tc>
          <w:tcPr>
            <w:tcW w:w="3864" w:type="dxa"/>
            <w:shd w:val="clear" w:color="auto" w:fill="auto"/>
            <w:vAlign w:val="center"/>
          </w:tcPr>
          <w:p w:rsidR="00FE67E4" w:rsidRPr="00335CA5" w:rsidRDefault="00FE67E4" w:rsidP="00FE67E4">
            <w:pPr>
              <w:jc w:val="both"/>
              <w:rPr>
                <w:sz w:val="26"/>
                <w:szCs w:val="26"/>
              </w:rPr>
            </w:pPr>
            <w:r w:rsidRPr="00335CA5">
              <w:rPr>
                <w:sz w:val="26"/>
                <w:szCs w:val="26"/>
              </w:rPr>
              <w:t>Hiệu lực kể từ ngày 15/9/2023</w:t>
            </w:r>
          </w:p>
        </w:tc>
      </w:tr>
    </w:tbl>
    <w:p w:rsidR="00553434" w:rsidRPr="009010DE" w:rsidRDefault="00553434" w:rsidP="001A2CFB">
      <w:pPr>
        <w:spacing w:before="60" w:line="340" w:lineRule="exact"/>
        <w:ind w:firstLine="397"/>
        <w:jc w:val="both"/>
        <w:rPr>
          <w:i/>
          <w:sz w:val="28"/>
          <w:szCs w:val="28"/>
        </w:rPr>
      </w:pPr>
    </w:p>
    <w:sectPr w:rsidR="00553434" w:rsidRPr="009010DE" w:rsidSect="00D54EDF">
      <w:footerReference w:type="default" r:id="rId14"/>
      <w:pgSz w:w="11907" w:h="16840" w:code="9"/>
      <w:pgMar w:top="720" w:right="576"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1A2" w:rsidRDefault="00E501A2" w:rsidP="00B66AF8">
      <w:r>
        <w:separator/>
      </w:r>
    </w:p>
  </w:endnote>
  <w:endnote w:type="continuationSeparator" w:id="0">
    <w:p w:rsidR="00E501A2" w:rsidRDefault="00E501A2" w:rsidP="00B6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AF8" w:rsidRPr="00335CA5" w:rsidRDefault="00B66AF8">
    <w:pPr>
      <w:pStyle w:val="Footer"/>
      <w:rPr>
        <w:lang w:val="en-US"/>
      </w:rPr>
    </w:pPr>
    <w:r>
      <w:t xml:space="preserve">BM.TLHS.02                                                                                         </w:t>
    </w:r>
    <w:r w:rsidR="00D54EDF">
      <w:t xml:space="preserve">       </w:t>
    </w:r>
    <w:r>
      <w:t xml:space="preserve"> Ngày ban hành</w:t>
    </w:r>
    <w:r w:rsidR="00D54EDF">
      <w:t xml:space="preserve"> </w:t>
    </w:r>
    <w:r w:rsidR="00335CA5">
      <w:rPr>
        <w:lang w:val="en-US"/>
      </w:rPr>
      <w:t>30/7/2024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1A2" w:rsidRDefault="00E501A2" w:rsidP="00B66AF8">
      <w:r>
        <w:separator/>
      </w:r>
    </w:p>
  </w:footnote>
  <w:footnote w:type="continuationSeparator" w:id="0">
    <w:p w:rsidR="00E501A2" w:rsidRDefault="00E501A2" w:rsidP="00B6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82F18"/>
    <w:multiLevelType w:val="hybridMultilevel"/>
    <w:tmpl w:val="39AE11F2"/>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0E"/>
    <w:rsid w:val="00030408"/>
    <w:rsid w:val="00030F2C"/>
    <w:rsid w:val="00036621"/>
    <w:rsid w:val="000372B9"/>
    <w:rsid w:val="00063EA2"/>
    <w:rsid w:val="000B50ED"/>
    <w:rsid w:val="000F2983"/>
    <w:rsid w:val="00167379"/>
    <w:rsid w:val="001817F4"/>
    <w:rsid w:val="001A2CFB"/>
    <w:rsid w:val="001B1A43"/>
    <w:rsid w:val="001E0893"/>
    <w:rsid w:val="001E53F6"/>
    <w:rsid w:val="00220CC3"/>
    <w:rsid w:val="002404FF"/>
    <w:rsid w:val="0028018D"/>
    <w:rsid w:val="00281259"/>
    <w:rsid w:val="002A2488"/>
    <w:rsid w:val="002E1CCD"/>
    <w:rsid w:val="002F7C78"/>
    <w:rsid w:val="0030758A"/>
    <w:rsid w:val="003330D3"/>
    <w:rsid w:val="00334A94"/>
    <w:rsid w:val="00335CA5"/>
    <w:rsid w:val="0036727F"/>
    <w:rsid w:val="0037461A"/>
    <w:rsid w:val="00384E6C"/>
    <w:rsid w:val="0039204A"/>
    <w:rsid w:val="00395DDA"/>
    <w:rsid w:val="003D705A"/>
    <w:rsid w:val="003E3373"/>
    <w:rsid w:val="004049F1"/>
    <w:rsid w:val="0041033A"/>
    <w:rsid w:val="00417073"/>
    <w:rsid w:val="0042233A"/>
    <w:rsid w:val="00426C47"/>
    <w:rsid w:val="00447B3B"/>
    <w:rsid w:val="004C0949"/>
    <w:rsid w:val="004E217A"/>
    <w:rsid w:val="00534CDE"/>
    <w:rsid w:val="00553434"/>
    <w:rsid w:val="00572211"/>
    <w:rsid w:val="005760DF"/>
    <w:rsid w:val="005838F2"/>
    <w:rsid w:val="005A4000"/>
    <w:rsid w:val="005C0DBA"/>
    <w:rsid w:val="005D1C78"/>
    <w:rsid w:val="005D7C6A"/>
    <w:rsid w:val="0065798E"/>
    <w:rsid w:val="006614BF"/>
    <w:rsid w:val="006A16F3"/>
    <w:rsid w:val="006C0F52"/>
    <w:rsid w:val="00701C04"/>
    <w:rsid w:val="00733C4E"/>
    <w:rsid w:val="007B27D4"/>
    <w:rsid w:val="007B3CA9"/>
    <w:rsid w:val="007B6E36"/>
    <w:rsid w:val="008115A0"/>
    <w:rsid w:val="0081767C"/>
    <w:rsid w:val="0082027D"/>
    <w:rsid w:val="008215C3"/>
    <w:rsid w:val="00830413"/>
    <w:rsid w:val="008929D6"/>
    <w:rsid w:val="0089401F"/>
    <w:rsid w:val="009010DE"/>
    <w:rsid w:val="00901343"/>
    <w:rsid w:val="00911DBF"/>
    <w:rsid w:val="0093247C"/>
    <w:rsid w:val="0097205B"/>
    <w:rsid w:val="00983185"/>
    <w:rsid w:val="0098339F"/>
    <w:rsid w:val="00990842"/>
    <w:rsid w:val="009A71B0"/>
    <w:rsid w:val="009B4221"/>
    <w:rsid w:val="009C0FFE"/>
    <w:rsid w:val="009F20E6"/>
    <w:rsid w:val="00A11012"/>
    <w:rsid w:val="00A4302C"/>
    <w:rsid w:val="00A915B4"/>
    <w:rsid w:val="00AD238C"/>
    <w:rsid w:val="00B07743"/>
    <w:rsid w:val="00B07A3F"/>
    <w:rsid w:val="00B17BA9"/>
    <w:rsid w:val="00B36E7C"/>
    <w:rsid w:val="00B66AF8"/>
    <w:rsid w:val="00B74F80"/>
    <w:rsid w:val="00B878D8"/>
    <w:rsid w:val="00BB6988"/>
    <w:rsid w:val="00C22B86"/>
    <w:rsid w:val="00C3140E"/>
    <w:rsid w:val="00C4149B"/>
    <w:rsid w:val="00C54279"/>
    <w:rsid w:val="00C73ED5"/>
    <w:rsid w:val="00C84EED"/>
    <w:rsid w:val="00CE400E"/>
    <w:rsid w:val="00CE5A0C"/>
    <w:rsid w:val="00D16953"/>
    <w:rsid w:val="00D320DA"/>
    <w:rsid w:val="00D325F4"/>
    <w:rsid w:val="00D54EDF"/>
    <w:rsid w:val="00D559F4"/>
    <w:rsid w:val="00D62FBE"/>
    <w:rsid w:val="00D70872"/>
    <w:rsid w:val="00D7448A"/>
    <w:rsid w:val="00D91894"/>
    <w:rsid w:val="00DD684B"/>
    <w:rsid w:val="00DD7E14"/>
    <w:rsid w:val="00DF11EA"/>
    <w:rsid w:val="00E112CA"/>
    <w:rsid w:val="00E43EAF"/>
    <w:rsid w:val="00E501A2"/>
    <w:rsid w:val="00E51BBD"/>
    <w:rsid w:val="00E849BA"/>
    <w:rsid w:val="00EB3FF2"/>
    <w:rsid w:val="00EB407E"/>
    <w:rsid w:val="00ED75C6"/>
    <w:rsid w:val="00EF141A"/>
    <w:rsid w:val="00F14315"/>
    <w:rsid w:val="00F41150"/>
    <w:rsid w:val="00F675E4"/>
    <w:rsid w:val="00F74CB1"/>
    <w:rsid w:val="00F9186F"/>
    <w:rsid w:val="00FD6747"/>
    <w:rsid w:val="00FE67E4"/>
    <w:rsid w:val="00FF28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F660"/>
  <w15:chartTrackingRefBased/>
  <w15:docId w15:val="{E6159E71-8089-4192-B17F-2EC4C16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40E"/>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B74F8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9A71B0"/>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893"/>
    <w:rPr>
      <w:rFonts w:ascii="Tahoma" w:hAnsi="Tahoma"/>
      <w:sz w:val="16"/>
      <w:szCs w:val="16"/>
      <w:lang w:val="x-none" w:eastAsia="x-none"/>
    </w:rPr>
  </w:style>
  <w:style w:type="character" w:customStyle="1" w:styleId="BalloonTextChar">
    <w:name w:val="Balloon Text Char"/>
    <w:link w:val="BalloonText"/>
    <w:uiPriority w:val="99"/>
    <w:semiHidden/>
    <w:rsid w:val="001E0893"/>
    <w:rPr>
      <w:rFonts w:ascii="Tahoma" w:eastAsia="Times New Roman" w:hAnsi="Tahoma" w:cs="Tahoma"/>
      <w:sz w:val="16"/>
      <w:szCs w:val="16"/>
    </w:rPr>
  </w:style>
  <w:style w:type="paragraph" w:styleId="Header">
    <w:name w:val="header"/>
    <w:basedOn w:val="Normal"/>
    <w:link w:val="HeaderChar"/>
    <w:uiPriority w:val="99"/>
    <w:unhideWhenUsed/>
    <w:rsid w:val="00B66AF8"/>
    <w:pPr>
      <w:tabs>
        <w:tab w:val="center" w:pos="4680"/>
        <w:tab w:val="right" w:pos="9360"/>
      </w:tabs>
    </w:pPr>
    <w:rPr>
      <w:lang w:val="x-none" w:eastAsia="x-none"/>
    </w:rPr>
  </w:style>
  <w:style w:type="character" w:customStyle="1" w:styleId="HeaderChar">
    <w:name w:val="Header Char"/>
    <w:link w:val="Header"/>
    <w:uiPriority w:val="99"/>
    <w:rsid w:val="00B66AF8"/>
    <w:rPr>
      <w:rFonts w:ascii="Times New Roman" w:eastAsia="Times New Roman" w:hAnsi="Times New Roman"/>
      <w:sz w:val="24"/>
      <w:szCs w:val="24"/>
    </w:rPr>
  </w:style>
  <w:style w:type="paragraph" w:styleId="Footer">
    <w:name w:val="footer"/>
    <w:basedOn w:val="Normal"/>
    <w:link w:val="FooterChar"/>
    <w:uiPriority w:val="99"/>
    <w:unhideWhenUsed/>
    <w:rsid w:val="00B66AF8"/>
    <w:pPr>
      <w:tabs>
        <w:tab w:val="center" w:pos="4680"/>
        <w:tab w:val="right" w:pos="9360"/>
      </w:tabs>
    </w:pPr>
    <w:rPr>
      <w:lang w:val="x-none" w:eastAsia="x-none"/>
    </w:rPr>
  </w:style>
  <w:style w:type="character" w:customStyle="1" w:styleId="FooterChar">
    <w:name w:val="Footer Char"/>
    <w:link w:val="Footer"/>
    <w:uiPriority w:val="99"/>
    <w:rsid w:val="00B66AF8"/>
    <w:rPr>
      <w:rFonts w:ascii="Times New Roman" w:eastAsia="Times New Roman" w:hAnsi="Times New Roman"/>
      <w:sz w:val="24"/>
      <w:szCs w:val="24"/>
    </w:rPr>
  </w:style>
  <w:style w:type="character" w:customStyle="1" w:styleId="apple-converted-space">
    <w:name w:val="apple-converted-space"/>
    <w:rsid w:val="005760DF"/>
  </w:style>
  <w:style w:type="paragraph" w:styleId="BodyTextIndent">
    <w:name w:val="Body Text Indent"/>
    <w:basedOn w:val="Normal"/>
    <w:link w:val="BodyTextIndentChar"/>
    <w:uiPriority w:val="99"/>
    <w:unhideWhenUsed/>
    <w:rsid w:val="00426C47"/>
    <w:pPr>
      <w:spacing w:before="120"/>
      <w:ind w:firstLine="720"/>
      <w:jc w:val="both"/>
    </w:pPr>
    <w:rPr>
      <w:sz w:val="28"/>
      <w:szCs w:val="28"/>
      <w:lang w:val="x-none" w:eastAsia="x-none"/>
    </w:rPr>
  </w:style>
  <w:style w:type="character" w:customStyle="1" w:styleId="BodyTextIndentChar">
    <w:name w:val="Body Text Indent Char"/>
    <w:link w:val="BodyTextIndent"/>
    <w:uiPriority w:val="99"/>
    <w:rsid w:val="00426C47"/>
    <w:rPr>
      <w:rFonts w:ascii="Times New Roman" w:eastAsia="Times New Roman" w:hAnsi="Times New Roman"/>
      <w:sz w:val="28"/>
      <w:szCs w:val="28"/>
    </w:rPr>
  </w:style>
  <w:style w:type="character" w:styleId="Hyperlink">
    <w:name w:val="Hyperlink"/>
    <w:uiPriority w:val="99"/>
    <w:semiHidden/>
    <w:unhideWhenUsed/>
    <w:rsid w:val="001A2CFB"/>
    <w:rPr>
      <w:color w:val="0000FF"/>
      <w:u w:val="single"/>
    </w:rPr>
  </w:style>
  <w:style w:type="character" w:styleId="Emphasis">
    <w:name w:val="Emphasis"/>
    <w:uiPriority w:val="20"/>
    <w:qFormat/>
    <w:rsid w:val="00FF282E"/>
    <w:rPr>
      <w:i/>
      <w:iCs/>
    </w:rPr>
  </w:style>
  <w:style w:type="character" w:customStyle="1" w:styleId="Heading1Char">
    <w:name w:val="Heading 1 Char"/>
    <w:link w:val="Heading1"/>
    <w:uiPriority w:val="9"/>
    <w:rsid w:val="00B74F80"/>
    <w:rPr>
      <w:rFonts w:ascii="Times New Roman" w:eastAsia="Times New Roman" w:hAnsi="Times New Roman"/>
      <w:b/>
      <w:bCs/>
      <w:kern w:val="36"/>
      <w:sz w:val="48"/>
      <w:szCs w:val="48"/>
    </w:rPr>
  </w:style>
  <w:style w:type="character" w:styleId="Strong">
    <w:name w:val="Strong"/>
    <w:uiPriority w:val="22"/>
    <w:qFormat/>
    <w:rsid w:val="00B36E7C"/>
    <w:rPr>
      <w:b/>
      <w:bCs/>
    </w:rPr>
  </w:style>
  <w:style w:type="character" w:customStyle="1" w:styleId="Heading4Char">
    <w:name w:val="Heading 4 Char"/>
    <w:link w:val="Heading4"/>
    <w:uiPriority w:val="9"/>
    <w:rsid w:val="009A71B0"/>
    <w:rPr>
      <w:rFonts w:ascii="Arial" w:eastAsia="Times New Roman" w:hAnsi="Arial"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185">
      <w:bodyDiv w:val="1"/>
      <w:marLeft w:val="0"/>
      <w:marRight w:val="0"/>
      <w:marTop w:val="0"/>
      <w:marBottom w:val="0"/>
      <w:divBdr>
        <w:top w:val="none" w:sz="0" w:space="0" w:color="auto"/>
        <w:left w:val="none" w:sz="0" w:space="0" w:color="auto"/>
        <w:bottom w:val="none" w:sz="0" w:space="0" w:color="auto"/>
        <w:right w:val="none" w:sz="0" w:space="0" w:color="auto"/>
      </w:divBdr>
    </w:div>
    <w:div w:id="117602620">
      <w:bodyDiv w:val="1"/>
      <w:marLeft w:val="0"/>
      <w:marRight w:val="0"/>
      <w:marTop w:val="0"/>
      <w:marBottom w:val="0"/>
      <w:divBdr>
        <w:top w:val="none" w:sz="0" w:space="0" w:color="auto"/>
        <w:left w:val="none" w:sz="0" w:space="0" w:color="auto"/>
        <w:bottom w:val="none" w:sz="0" w:space="0" w:color="auto"/>
        <w:right w:val="none" w:sz="0" w:space="0" w:color="auto"/>
      </w:divBdr>
    </w:div>
    <w:div w:id="7115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quyet-dinh-33-2020-qd-ttg-phan-dinh-vung-dong-bao-dan-toc-thieu-so-va-mien-nui-theo-trinh-do-phat-trien-457448.aspx" TargetMode="External"/><Relationship Id="rId13" Type="http://schemas.openxmlformats.org/officeDocument/2006/relationships/hyperlink" Target="https://bandantoc.khanhhoa.gov.vn/?ArticleId=42733107-971c-42c0-befb-1e6636274919" TargetMode="External"/><Relationship Id="rId3" Type="http://schemas.openxmlformats.org/officeDocument/2006/relationships/settings" Target="settings.xml"/><Relationship Id="rId7" Type="http://schemas.openxmlformats.org/officeDocument/2006/relationships/hyperlink" Target="https://thuvienphapluat.vn/van-ban/van-hoa-xa-hoi/quyet-dinh-33-2020-qd-ttg-phan-dinh-vung-dong-bao-dan-toc-thieu-so-va-mien-nui-theo-trinh-do-phat-trien-457448.aspx" TargetMode="External"/><Relationship Id="rId12" Type="http://schemas.openxmlformats.org/officeDocument/2006/relationships/hyperlink" Target="https://thuvienphapluat.vn/van-ban/van-hoa-xa-hoi/quyet-dinh-433-qd-ubdt-2021-thon-dac-biet-kho-khan-vung-dong-bao-dan-toc-thieu-so-2021-2025-478688.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van-hoa-xa-hoi/quyet-dinh-72-qd-ttg-2021-thon-vung-dan-toc-thieu-so-duoc-tiep-tuc-huong-chinh-sach-an-sinh-xa-hoi-462735.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bo-may-hanh-chinh/quyet-dinh-103-qd-ttg-2019-dieu-chinh-va-doi-ten-danh-sach-thon-dac-biet-kho-khan-xa-khu-vuc-iii-405886.aspx" TargetMode="External"/><Relationship Id="rId4" Type="http://schemas.openxmlformats.org/officeDocument/2006/relationships/webSettings" Target="webSettings.xml"/><Relationship Id="rId9" Type="http://schemas.openxmlformats.org/officeDocument/2006/relationships/hyperlink" Target="https://thuvienphapluat.vn/van-ban/van-hoa-xa-hoi/quyet-dinh-50-2016-qd-ttg-tieu-chi-xac-dinh-thon-dac-biet-kho-khan-xa-thuoc-vung-dan-toc-mien-nui-2016-2020-317256.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11515</CharactersWithSpaces>
  <SharedDoc>false</SharedDoc>
  <HLinks>
    <vt:vector size="48" baseType="variant">
      <vt:variant>
        <vt:i4>786504</vt:i4>
      </vt:variant>
      <vt:variant>
        <vt:i4>21</vt:i4>
      </vt:variant>
      <vt:variant>
        <vt:i4>0</vt:i4>
      </vt:variant>
      <vt:variant>
        <vt:i4>5</vt:i4>
      </vt:variant>
      <vt:variant>
        <vt:lpwstr>https://bandantoc.khanhhoa.gov.vn/?ArticleId=42733107-971c-42c0-befb-1e6636274919</vt:lpwstr>
      </vt:variant>
      <vt:variant>
        <vt:lpwstr/>
      </vt:variant>
      <vt:variant>
        <vt:i4>852043</vt:i4>
      </vt:variant>
      <vt:variant>
        <vt:i4>18</vt:i4>
      </vt:variant>
      <vt:variant>
        <vt:i4>0</vt:i4>
      </vt:variant>
      <vt:variant>
        <vt:i4>5</vt:i4>
      </vt:variant>
      <vt:variant>
        <vt:lpwstr>https://thuvienphapluat.vn/van-ban/van-hoa-xa-hoi/quyet-dinh-433-qd-ubdt-2021-thon-dac-biet-kho-khan-vung-dong-bao-dan-toc-thieu-so-2021-2025-478688.aspx</vt:lpwstr>
      </vt:variant>
      <vt:variant>
        <vt:lpwstr/>
      </vt:variant>
      <vt:variant>
        <vt:i4>1114129</vt:i4>
      </vt:variant>
      <vt:variant>
        <vt:i4>15</vt:i4>
      </vt:variant>
      <vt:variant>
        <vt:i4>0</vt:i4>
      </vt:variant>
      <vt:variant>
        <vt:i4>5</vt:i4>
      </vt:variant>
      <vt:variant>
        <vt:lpwstr>https://thuvienphapluat.vn/van-ban/van-hoa-xa-hoi/quyet-dinh-72-qd-ttg-2021-thon-vung-dan-toc-thieu-so-duoc-tiep-tuc-huong-chinh-sach-an-sinh-xa-hoi-462735.aspx</vt:lpwstr>
      </vt:variant>
      <vt:variant>
        <vt:lpwstr/>
      </vt:variant>
      <vt:variant>
        <vt:i4>327770</vt:i4>
      </vt:variant>
      <vt:variant>
        <vt:i4>12</vt:i4>
      </vt:variant>
      <vt:variant>
        <vt:i4>0</vt:i4>
      </vt:variant>
      <vt:variant>
        <vt:i4>5</vt:i4>
      </vt:variant>
      <vt:variant>
        <vt:lpwstr>https://thuvienphapluat.vn/van-ban/bo-may-hanh-chinh/quyet-dinh-103-qd-ttg-2019-dieu-chinh-va-doi-ten-danh-sach-thon-dac-biet-kho-khan-xa-khu-vuc-iii-405886.aspx</vt:lpwstr>
      </vt:variant>
      <vt:variant>
        <vt:lpwstr/>
      </vt:variant>
      <vt:variant>
        <vt:i4>4128881</vt:i4>
      </vt:variant>
      <vt:variant>
        <vt:i4>9</vt:i4>
      </vt:variant>
      <vt:variant>
        <vt:i4>0</vt:i4>
      </vt:variant>
      <vt:variant>
        <vt:i4>5</vt:i4>
      </vt:variant>
      <vt:variant>
        <vt:lpwstr>https://thuvienphapluat.vn/van-ban/van-hoa-xa-hoi/quyet-dinh-582-qd-ttg-duyet-danh-sach-thon-dac-biet-kho-khan-mien-nui-2016-2020-2017-348296.aspx</vt:lpwstr>
      </vt:variant>
      <vt:variant>
        <vt:lpwstr/>
      </vt:variant>
      <vt:variant>
        <vt:i4>4259922</vt:i4>
      </vt:variant>
      <vt:variant>
        <vt:i4>6</vt:i4>
      </vt:variant>
      <vt:variant>
        <vt:i4>0</vt:i4>
      </vt:variant>
      <vt:variant>
        <vt:i4>5</vt:i4>
      </vt:variant>
      <vt:variant>
        <vt:lpwstr>https://thuvienphapluat.vn/van-ban/van-hoa-xa-hoi/quyet-dinh-50-2016-qd-ttg-tieu-chi-xac-dinh-thon-dac-biet-kho-khan-xa-thuoc-vung-dan-toc-mien-nui-2016-2020-317256.aspx</vt:lpwstr>
      </vt:variant>
      <vt:variant>
        <vt:lpwstr/>
      </vt:variant>
      <vt:variant>
        <vt:i4>983132</vt:i4>
      </vt:variant>
      <vt:variant>
        <vt:i4>3</vt:i4>
      </vt:variant>
      <vt:variant>
        <vt:i4>0</vt:i4>
      </vt:variant>
      <vt:variant>
        <vt:i4>5</vt:i4>
      </vt:variant>
      <vt:variant>
        <vt:lpwstr>https://thuvienphapluat.vn/van-ban/van-hoa-xa-hoi/quyet-dinh-33-2020-qd-ttg-phan-dinh-vung-dong-bao-dan-toc-thieu-so-va-mien-nui-theo-trinh-do-phat-trien-457448.aspx</vt:lpwstr>
      </vt:variant>
      <vt:variant>
        <vt:lpwstr/>
      </vt:variant>
      <vt:variant>
        <vt:i4>983132</vt:i4>
      </vt:variant>
      <vt:variant>
        <vt:i4>0</vt:i4>
      </vt:variant>
      <vt:variant>
        <vt:i4>0</vt:i4>
      </vt:variant>
      <vt:variant>
        <vt:i4>5</vt:i4>
      </vt:variant>
      <vt:variant>
        <vt:lpwstr>https://thuvienphapluat.vn/van-ban/van-hoa-xa-hoi/quyet-dinh-33-2020-qd-ttg-phan-dinh-vung-dong-bao-dan-toc-thieu-so-va-mien-nui-theo-trinh-do-phat-trien-457448.aspx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Administrator</cp:lastModifiedBy>
  <cp:revision>3</cp:revision>
  <dcterms:created xsi:type="dcterms:W3CDTF">2023-08-09T04:17:00Z</dcterms:created>
  <dcterms:modified xsi:type="dcterms:W3CDTF">2024-08-06T09:30:00Z</dcterms:modified>
</cp:coreProperties>
</file>